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53" w:rsidRPr="00E1544D" w:rsidRDefault="003D4553" w:rsidP="003D4553">
      <w:pPr>
        <w:pBdr>
          <w:bottom w:val="single" w:sz="12" w:space="1" w:color="auto"/>
        </w:pBdr>
        <w:spacing w:after="0"/>
        <w:jc w:val="right"/>
        <w:rPr>
          <w:lang w:val="en-US"/>
        </w:rPr>
      </w:pPr>
    </w:p>
    <w:p w:rsidR="003920F4" w:rsidRPr="00E1544D" w:rsidRDefault="003920F4" w:rsidP="003D4553">
      <w:pPr>
        <w:pBdr>
          <w:bottom w:val="single" w:sz="12" w:space="1" w:color="auto"/>
        </w:pBdr>
        <w:spacing w:after="0"/>
        <w:jc w:val="right"/>
        <w:rPr>
          <w:lang w:val="en-US"/>
        </w:rPr>
      </w:pPr>
      <w:r w:rsidRPr="00E1544D">
        <w:rPr>
          <w:noProof/>
          <w:lang w:eastAsia="es-CL"/>
        </w:rPr>
        <w:drawing>
          <wp:anchor distT="0" distB="0" distL="114300" distR="114300" simplePos="0" relativeHeight="251658240" behindDoc="1" locked="0" layoutInCell="1" allowOverlap="1">
            <wp:simplePos x="0" y="0"/>
            <wp:positionH relativeFrom="column">
              <wp:posOffset>15240</wp:posOffset>
            </wp:positionH>
            <wp:positionV relativeFrom="paragraph">
              <wp:posOffset>-421640</wp:posOffset>
            </wp:positionV>
            <wp:extent cx="1409700" cy="781050"/>
            <wp:effectExtent l="19050" t="0" r="0" b="0"/>
            <wp:wrapNone/>
            <wp:docPr id="2" name="Imagen 4"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_1"/>
                    <pic:cNvPicPr>
                      <a:picLocks noChangeAspect="1" noChangeArrowheads="1"/>
                    </pic:cNvPicPr>
                  </pic:nvPicPr>
                  <pic:blipFill>
                    <a:blip r:embed="rId5" cstate="print"/>
                    <a:srcRect/>
                    <a:stretch>
                      <a:fillRect/>
                    </a:stretch>
                  </pic:blipFill>
                  <pic:spPr bwMode="auto">
                    <a:xfrm>
                      <a:off x="0" y="0"/>
                      <a:ext cx="1409700" cy="781050"/>
                    </a:xfrm>
                    <a:prstGeom prst="rect">
                      <a:avLst/>
                    </a:prstGeom>
                    <a:noFill/>
                  </pic:spPr>
                </pic:pic>
              </a:graphicData>
            </a:graphic>
          </wp:anchor>
        </w:drawing>
      </w:r>
      <w:r w:rsidR="003D4553" w:rsidRPr="00E1544D">
        <w:rPr>
          <w:lang w:val="en-US"/>
        </w:rPr>
        <w:tab/>
      </w:r>
      <w:r w:rsidR="003D4553" w:rsidRPr="00E1544D">
        <w:rPr>
          <w:lang w:val="en-US"/>
        </w:rPr>
        <w:tab/>
      </w:r>
      <w:r w:rsidR="003D4553" w:rsidRPr="00E1544D">
        <w:rPr>
          <w:lang w:val="en-US"/>
        </w:rPr>
        <w:tab/>
      </w:r>
      <w:r w:rsidR="003D4553" w:rsidRPr="00E1544D">
        <w:rPr>
          <w:lang w:val="en-US"/>
        </w:rPr>
        <w:tab/>
      </w:r>
      <w:r w:rsidR="003D4553" w:rsidRPr="00E1544D">
        <w:rPr>
          <w:lang w:val="en-US"/>
        </w:rPr>
        <w:tab/>
      </w:r>
      <w:r w:rsidR="003D4553" w:rsidRPr="00E1544D">
        <w:rPr>
          <w:lang w:val="en-US"/>
        </w:rPr>
        <w:tab/>
      </w:r>
      <w:r w:rsidR="003D4553" w:rsidRPr="00E1544D">
        <w:rPr>
          <w:lang w:val="en-US"/>
        </w:rPr>
        <w:tab/>
      </w:r>
      <w:r w:rsidR="003D4553" w:rsidRPr="00E1544D">
        <w:rPr>
          <w:lang w:val="en-US"/>
        </w:rPr>
        <w:tab/>
      </w:r>
      <w:r w:rsidR="003D4553" w:rsidRPr="00E1544D">
        <w:rPr>
          <w:rFonts w:ascii="Times New Roman" w:hAnsi="Times New Roman" w:cs="Times New Roman"/>
          <w:b/>
          <w:sz w:val="20"/>
          <w:szCs w:val="24"/>
          <w:lang w:val="en-US"/>
        </w:rPr>
        <w:t>EXEQUIEL GONZALEZ LAGOS</w:t>
      </w:r>
    </w:p>
    <w:p w:rsidR="00FF4730" w:rsidRPr="00E1544D" w:rsidRDefault="00680D4D" w:rsidP="002316F3">
      <w:pPr>
        <w:pBdr>
          <w:bottom w:val="single" w:sz="12" w:space="1" w:color="auto"/>
        </w:pBdr>
        <w:spacing w:after="0"/>
        <w:jc w:val="right"/>
        <w:rPr>
          <w:rFonts w:ascii="Times New Roman" w:hAnsi="Times New Roman" w:cs="Times New Roman"/>
          <w:b/>
          <w:sz w:val="20"/>
          <w:szCs w:val="24"/>
          <w:lang w:val="en-US"/>
        </w:rPr>
      </w:pPr>
      <w:r w:rsidRPr="00E1544D">
        <w:rPr>
          <w:lang w:val="en-US"/>
        </w:rPr>
        <w:tab/>
      </w:r>
      <w:r w:rsidRPr="00E1544D">
        <w:rPr>
          <w:lang w:val="en-US"/>
        </w:rPr>
        <w:tab/>
      </w:r>
      <w:r w:rsidRPr="00E1544D">
        <w:rPr>
          <w:lang w:val="en-US"/>
        </w:rPr>
        <w:tab/>
      </w:r>
      <w:r w:rsidRPr="00E1544D">
        <w:rPr>
          <w:lang w:val="en-US"/>
        </w:rPr>
        <w:tab/>
      </w:r>
      <w:r w:rsidRPr="00E1544D">
        <w:rPr>
          <w:lang w:val="en-US"/>
        </w:rPr>
        <w:tab/>
      </w:r>
      <w:r w:rsidRPr="00E1544D">
        <w:rPr>
          <w:lang w:val="en-US"/>
        </w:rPr>
        <w:tab/>
      </w:r>
      <w:r w:rsidRPr="00E1544D">
        <w:rPr>
          <w:lang w:val="en-US"/>
        </w:rPr>
        <w:tab/>
      </w:r>
      <w:r w:rsidRPr="00E1544D">
        <w:rPr>
          <w:rFonts w:ascii="Times New Roman" w:hAnsi="Times New Roman" w:cs="Times New Roman"/>
          <w:b/>
          <w:sz w:val="20"/>
          <w:szCs w:val="24"/>
          <w:lang w:val="en-US"/>
        </w:rPr>
        <w:t>REINERIA SANHUEZA FLORES</w:t>
      </w:r>
    </w:p>
    <w:p w:rsidR="003D4553" w:rsidRPr="00E1544D" w:rsidRDefault="003D4553" w:rsidP="002316F3">
      <w:pPr>
        <w:pBdr>
          <w:bottom w:val="single" w:sz="12" w:space="1" w:color="auto"/>
        </w:pBdr>
        <w:spacing w:after="0"/>
        <w:jc w:val="right"/>
        <w:rPr>
          <w:rFonts w:ascii="Times New Roman" w:hAnsi="Times New Roman" w:cs="Times New Roman"/>
          <w:b/>
          <w:sz w:val="20"/>
          <w:szCs w:val="24"/>
          <w:lang w:val="en-US"/>
        </w:rPr>
      </w:pPr>
    </w:p>
    <w:p w:rsidR="003920F4" w:rsidRPr="00E1544D" w:rsidRDefault="003920F4" w:rsidP="009C561B">
      <w:pPr>
        <w:spacing w:after="0"/>
        <w:jc w:val="both"/>
        <w:rPr>
          <w:sz w:val="24"/>
          <w:szCs w:val="24"/>
          <w:lang w:val="en-US"/>
        </w:rPr>
      </w:pPr>
    </w:p>
    <w:p w:rsidR="005F7709" w:rsidRPr="00E1544D" w:rsidRDefault="0069277E" w:rsidP="004C21DD">
      <w:pPr>
        <w:jc w:val="center"/>
        <w:rPr>
          <w:rFonts w:ascii="Times New Roman" w:hAnsi="Times New Roman" w:cs="Times New Roman"/>
          <w:b/>
          <w:sz w:val="28"/>
          <w:szCs w:val="24"/>
          <w:lang w:val="en-US"/>
        </w:rPr>
      </w:pPr>
      <w:r w:rsidRPr="00E1544D">
        <w:rPr>
          <w:rFonts w:ascii="Times New Roman" w:hAnsi="Times New Roman" w:cs="Times New Roman"/>
          <w:b/>
          <w:sz w:val="28"/>
          <w:szCs w:val="24"/>
          <w:lang w:val="en-US"/>
        </w:rPr>
        <w:t>LISTENING</w:t>
      </w:r>
    </w:p>
    <w:p w:rsidR="0069277E" w:rsidRPr="00E1544D" w:rsidRDefault="0069277E" w:rsidP="005F7709">
      <w:pPr>
        <w:spacing w:line="480" w:lineRule="auto"/>
        <w:jc w:val="both"/>
        <w:rPr>
          <w:rFonts w:ascii="Times New Roman" w:hAnsi="Times New Roman" w:cs="Times New Roman"/>
          <w:sz w:val="24"/>
          <w:szCs w:val="24"/>
          <w:lang w:val="en-US"/>
        </w:rPr>
      </w:pPr>
      <w:r w:rsidRPr="00E1544D">
        <w:rPr>
          <w:rFonts w:ascii="Times New Roman" w:hAnsi="Times New Roman" w:cs="Times New Roman"/>
          <w:sz w:val="24"/>
          <w:szCs w:val="24"/>
          <w:lang w:val="en-US"/>
        </w:rPr>
        <w:tab/>
        <w:t xml:space="preserve">The way in which English language skills are taught or assessed is a matter of concern at the moment to teach English as a foreign language in order to benefit student’s learning. In this essay will be compared Douglas Brown’s (2001) insight, in his book </w:t>
      </w:r>
      <w:r w:rsidRPr="00E1544D">
        <w:rPr>
          <w:rFonts w:ascii="Times New Roman" w:hAnsi="Times New Roman" w:cs="Times New Roman"/>
          <w:i/>
          <w:sz w:val="24"/>
          <w:szCs w:val="24"/>
          <w:lang w:val="en-US"/>
        </w:rPr>
        <w:t>Teaching by Principles: An interactive approach to Language Pedagogy</w:t>
      </w:r>
      <w:r w:rsidRPr="00E1544D">
        <w:rPr>
          <w:rFonts w:ascii="Times New Roman" w:hAnsi="Times New Roman" w:cs="Times New Roman"/>
          <w:sz w:val="24"/>
          <w:szCs w:val="24"/>
          <w:lang w:val="en-US"/>
        </w:rPr>
        <w:t xml:space="preserve">, with Coombe, Folse and </w:t>
      </w:r>
      <w:proofErr w:type="spellStart"/>
      <w:r w:rsidRPr="00E1544D">
        <w:rPr>
          <w:rFonts w:ascii="Times New Roman" w:hAnsi="Times New Roman" w:cs="Times New Roman"/>
          <w:sz w:val="24"/>
          <w:szCs w:val="24"/>
          <w:lang w:val="en-US"/>
        </w:rPr>
        <w:t>Hubley’s</w:t>
      </w:r>
      <w:proofErr w:type="spellEnd"/>
      <w:r w:rsidRPr="00E1544D">
        <w:rPr>
          <w:rFonts w:ascii="Times New Roman" w:hAnsi="Times New Roman" w:cs="Times New Roman"/>
          <w:sz w:val="24"/>
          <w:szCs w:val="24"/>
          <w:lang w:val="en-US"/>
        </w:rPr>
        <w:t xml:space="preserve"> (2007) insight, in their book </w:t>
      </w:r>
      <w:r w:rsidRPr="00E1544D">
        <w:rPr>
          <w:rFonts w:ascii="Times New Roman" w:hAnsi="Times New Roman" w:cs="Times New Roman"/>
          <w:i/>
          <w:sz w:val="24"/>
          <w:szCs w:val="24"/>
          <w:lang w:val="en-US"/>
        </w:rPr>
        <w:t>A practical guide to Assessing English Language</w:t>
      </w:r>
      <w:r w:rsidRPr="00E1544D">
        <w:rPr>
          <w:rFonts w:ascii="Times New Roman" w:hAnsi="Times New Roman" w:cs="Times New Roman"/>
          <w:sz w:val="24"/>
          <w:szCs w:val="24"/>
          <w:lang w:val="en-US"/>
        </w:rPr>
        <w:t xml:space="preserve">, about one of the four skills, the listening skill, in terms of approaches, characteristic/designing listening tasks and techniques. </w:t>
      </w:r>
    </w:p>
    <w:p w:rsidR="005F7709" w:rsidRPr="00E1544D" w:rsidRDefault="00A44446" w:rsidP="00F63F35">
      <w:pPr>
        <w:spacing w:after="0" w:line="480" w:lineRule="auto"/>
        <w:jc w:val="both"/>
        <w:rPr>
          <w:rFonts w:ascii="Times New Roman" w:hAnsi="Times New Roman" w:cs="Times New Roman"/>
          <w:sz w:val="24"/>
          <w:szCs w:val="24"/>
          <w:lang w:val="en-US"/>
        </w:rPr>
      </w:pPr>
      <w:r w:rsidRPr="00E1544D">
        <w:rPr>
          <w:rFonts w:ascii="Times New Roman" w:hAnsi="Times New Roman" w:cs="Times New Roman"/>
          <w:sz w:val="24"/>
          <w:szCs w:val="24"/>
          <w:lang w:val="en-US"/>
        </w:rPr>
        <w:tab/>
      </w:r>
      <w:r w:rsidR="000D5E65" w:rsidRPr="00E1544D">
        <w:rPr>
          <w:rFonts w:ascii="Times New Roman" w:hAnsi="Times New Roman" w:cs="Times New Roman"/>
          <w:sz w:val="24"/>
          <w:szCs w:val="24"/>
          <w:lang w:val="en-US"/>
        </w:rPr>
        <w:t xml:space="preserve">Listening comprehension </w:t>
      </w:r>
      <w:r w:rsidR="002D6116" w:rsidRPr="00E1544D">
        <w:rPr>
          <w:rFonts w:ascii="Times New Roman" w:hAnsi="Times New Roman" w:cs="Times New Roman"/>
          <w:sz w:val="24"/>
          <w:szCs w:val="24"/>
          <w:lang w:val="en-US"/>
        </w:rPr>
        <w:t xml:space="preserve">is important in language learning </w:t>
      </w:r>
      <w:r w:rsidR="00087AF5" w:rsidRPr="00E1544D">
        <w:rPr>
          <w:rFonts w:ascii="Times New Roman" w:hAnsi="Times New Roman" w:cs="Times New Roman"/>
          <w:sz w:val="24"/>
          <w:szCs w:val="24"/>
          <w:lang w:val="en-US"/>
        </w:rPr>
        <w:t xml:space="preserve">due to the fact that is within listening that other skills can be developed. Brown (2001) argues that this skill has superficially been taken into consideration by educational investigators for years. He pinpoints the fact that most approaches from the 50’s and 60’s gave </w:t>
      </w:r>
      <w:proofErr w:type="gramStart"/>
      <w:r w:rsidR="00087AF5" w:rsidRPr="00E1544D">
        <w:rPr>
          <w:rFonts w:ascii="Times New Roman" w:hAnsi="Times New Roman" w:cs="Times New Roman"/>
          <w:sz w:val="24"/>
          <w:szCs w:val="24"/>
          <w:lang w:val="en-US"/>
        </w:rPr>
        <w:t>listening</w:t>
      </w:r>
      <w:proofErr w:type="gramEnd"/>
      <w:r w:rsidR="00087AF5" w:rsidRPr="00E1544D">
        <w:rPr>
          <w:rFonts w:ascii="Times New Roman" w:hAnsi="Times New Roman" w:cs="Times New Roman"/>
          <w:sz w:val="24"/>
          <w:szCs w:val="24"/>
          <w:lang w:val="en-US"/>
        </w:rPr>
        <w:t xml:space="preserve"> no explicit focus, whereas active skills such as speaking had been the center of the language learning process.</w:t>
      </w:r>
      <w:r w:rsidR="007519F9" w:rsidRPr="00E1544D">
        <w:rPr>
          <w:rFonts w:ascii="Times New Roman" w:hAnsi="Times New Roman" w:cs="Times New Roman"/>
          <w:sz w:val="24"/>
          <w:szCs w:val="24"/>
          <w:lang w:val="en-US"/>
        </w:rPr>
        <w:t xml:space="preserve"> He contradicts this statement by proclaiming that listening is an interactive process, as a result of cognitive and affective mechanisms. </w:t>
      </w:r>
      <w:r w:rsidR="00CE09F0" w:rsidRPr="00E1544D">
        <w:rPr>
          <w:rFonts w:ascii="Times New Roman" w:hAnsi="Times New Roman" w:cs="Times New Roman"/>
          <w:sz w:val="24"/>
          <w:szCs w:val="24"/>
          <w:lang w:val="en-US"/>
        </w:rPr>
        <w:t xml:space="preserve">From a different perspective, </w:t>
      </w:r>
      <w:r w:rsidR="000A4BDA" w:rsidRPr="00E1544D">
        <w:rPr>
          <w:rFonts w:ascii="Times New Roman" w:hAnsi="Times New Roman" w:cs="Times New Roman"/>
          <w:sz w:val="24"/>
          <w:szCs w:val="24"/>
          <w:lang w:val="en-US"/>
        </w:rPr>
        <w:t>Coombe, Fo</w:t>
      </w:r>
      <w:r w:rsidR="003B6733" w:rsidRPr="00E1544D">
        <w:rPr>
          <w:rFonts w:ascii="Times New Roman" w:hAnsi="Times New Roman" w:cs="Times New Roman"/>
          <w:sz w:val="24"/>
          <w:szCs w:val="24"/>
          <w:lang w:val="en-US"/>
        </w:rPr>
        <w:t xml:space="preserve">lse and Hubley (2007) provide an </w:t>
      </w:r>
      <w:proofErr w:type="gramStart"/>
      <w:r w:rsidR="003B6733" w:rsidRPr="00E1544D">
        <w:rPr>
          <w:rFonts w:ascii="Times New Roman" w:hAnsi="Times New Roman" w:cs="Times New Roman"/>
          <w:sz w:val="24"/>
          <w:szCs w:val="24"/>
          <w:lang w:val="en-US"/>
        </w:rPr>
        <w:t>alike</w:t>
      </w:r>
      <w:proofErr w:type="gramEnd"/>
      <w:r w:rsidR="003B6733" w:rsidRPr="00E1544D">
        <w:rPr>
          <w:rFonts w:ascii="Times New Roman" w:hAnsi="Times New Roman" w:cs="Times New Roman"/>
          <w:sz w:val="24"/>
          <w:szCs w:val="24"/>
          <w:lang w:val="en-US"/>
        </w:rPr>
        <w:t xml:space="preserve"> point of view. They</w:t>
      </w:r>
      <w:r w:rsidR="00CE09F0" w:rsidRPr="00E1544D">
        <w:rPr>
          <w:rFonts w:ascii="Times New Roman" w:hAnsi="Times New Roman" w:cs="Times New Roman"/>
          <w:sz w:val="24"/>
          <w:szCs w:val="24"/>
          <w:lang w:val="en-US"/>
        </w:rPr>
        <w:t xml:space="preserve"> built</w:t>
      </w:r>
      <w:r w:rsidR="003B6733" w:rsidRPr="00E1544D">
        <w:rPr>
          <w:rFonts w:ascii="Times New Roman" w:hAnsi="Times New Roman" w:cs="Times New Roman"/>
          <w:sz w:val="24"/>
          <w:szCs w:val="24"/>
          <w:lang w:val="en-US"/>
        </w:rPr>
        <w:t xml:space="preserve"> up the idea of l</w:t>
      </w:r>
      <w:r w:rsidR="002D6116" w:rsidRPr="00E1544D">
        <w:rPr>
          <w:rFonts w:ascii="Times New Roman" w:hAnsi="Times New Roman" w:cs="Times New Roman"/>
          <w:sz w:val="24"/>
          <w:szCs w:val="24"/>
          <w:lang w:val="en-US"/>
        </w:rPr>
        <w:t>istening</w:t>
      </w:r>
      <w:r w:rsidR="003B6733" w:rsidRPr="00E1544D">
        <w:rPr>
          <w:rFonts w:ascii="Times New Roman" w:hAnsi="Times New Roman" w:cs="Times New Roman"/>
          <w:sz w:val="24"/>
          <w:szCs w:val="24"/>
          <w:lang w:val="en-US"/>
        </w:rPr>
        <w:t xml:space="preserve"> comprehension</w:t>
      </w:r>
      <w:r w:rsidR="00CE09F0" w:rsidRPr="00E1544D">
        <w:rPr>
          <w:rFonts w:ascii="Times New Roman" w:hAnsi="Times New Roman" w:cs="Times New Roman"/>
          <w:sz w:val="24"/>
          <w:szCs w:val="24"/>
          <w:lang w:val="en-US"/>
        </w:rPr>
        <w:t xml:space="preserve"> from teaching and assessing listening skills. B</w:t>
      </w:r>
      <w:r w:rsidR="003B6733" w:rsidRPr="00E1544D">
        <w:rPr>
          <w:rFonts w:ascii="Times New Roman" w:hAnsi="Times New Roman" w:cs="Times New Roman"/>
          <w:sz w:val="24"/>
          <w:szCs w:val="24"/>
          <w:lang w:val="en-US"/>
        </w:rPr>
        <w:t>ased on the premise that listening is an internal process and difficult to observe</w:t>
      </w:r>
      <w:r w:rsidR="00CE09F0" w:rsidRPr="00E1544D">
        <w:rPr>
          <w:rFonts w:ascii="Times New Roman" w:hAnsi="Times New Roman" w:cs="Times New Roman"/>
          <w:sz w:val="24"/>
          <w:szCs w:val="24"/>
          <w:lang w:val="en-US"/>
        </w:rPr>
        <w:t xml:space="preserve">, </w:t>
      </w:r>
      <w:r w:rsidR="00E91B58" w:rsidRPr="00E1544D">
        <w:rPr>
          <w:rFonts w:ascii="Times New Roman" w:hAnsi="Times New Roman" w:cs="Times New Roman"/>
          <w:sz w:val="24"/>
          <w:szCs w:val="24"/>
          <w:lang w:val="en-US"/>
        </w:rPr>
        <w:t>most of investigations regarding the issue in the past, considered listening as a passive skill</w:t>
      </w:r>
      <w:r w:rsidR="00F44679" w:rsidRPr="00E1544D">
        <w:rPr>
          <w:rFonts w:ascii="Times New Roman" w:hAnsi="Times New Roman" w:cs="Times New Roman"/>
          <w:sz w:val="24"/>
          <w:szCs w:val="24"/>
          <w:lang w:val="en-US"/>
        </w:rPr>
        <w:t xml:space="preserve"> due to the fact that the emphasis in language learning was speaking and writing, in those days considered the prime active skills, necessary to a proper instruction of a language</w:t>
      </w:r>
      <w:r w:rsidR="00CE09F0" w:rsidRPr="00E1544D">
        <w:rPr>
          <w:rFonts w:ascii="Times New Roman" w:hAnsi="Times New Roman" w:cs="Times New Roman"/>
          <w:sz w:val="24"/>
          <w:szCs w:val="24"/>
          <w:lang w:val="en-US"/>
        </w:rPr>
        <w:t>.</w:t>
      </w:r>
      <w:r w:rsidR="00E91B58" w:rsidRPr="00E1544D">
        <w:rPr>
          <w:rFonts w:ascii="Times New Roman" w:hAnsi="Times New Roman" w:cs="Times New Roman"/>
          <w:sz w:val="24"/>
          <w:szCs w:val="24"/>
          <w:lang w:val="en-US"/>
        </w:rPr>
        <w:t xml:space="preserve"> Currently, theoretical models</w:t>
      </w:r>
      <w:r w:rsidR="005D7B5D" w:rsidRPr="00E1544D">
        <w:rPr>
          <w:rFonts w:ascii="Times New Roman" w:hAnsi="Times New Roman" w:cs="Times New Roman"/>
          <w:sz w:val="24"/>
          <w:szCs w:val="24"/>
          <w:lang w:val="en-US"/>
        </w:rPr>
        <w:t xml:space="preserve"> state that it is an active process because the students construct meaning and respond </w:t>
      </w:r>
      <w:r w:rsidR="005D7B5D" w:rsidRPr="00E1544D">
        <w:rPr>
          <w:rFonts w:ascii="Times New Roman" w:hAnsi="Times New Roman" w:cs="Times New Roman"/>
          <w:sz w:val="24"/>
          <w:szCs w:val="24"/>
          <w:lang w:val="en-US"/>
        </w:rPr>
        <w:lastRenderedPageBreak/>
        <w:t>to spoken messages.</w:t>
      </w:r>
      <w:r w:rsidR="0050449C" w:rsidRPr="00E1544D">
        <w:rPr>
          <w:rFonts w:ascii="Times New Roman" w:hAnsi="Times New Roman" w:cs="Times New Roman"/>
          <w:sz w:val="24"/>
          <w:szCs w:val="24"/>
          <w:lang w:val="en-US"/>
        </w:rPr>
        <w:t xml:space="preserve"> Consequently, listening is considered as a fundamental part of the language learning process.</w:t>
      </w:r>
      <w:r w:rsidR="005F7709" w:rsidRPr="00E1544D">
        <w:rPr>
          <w:rFonts w:ascii="Times New Roman" w:hAnsi="Times New Roman" w:cs="Times New Roman"/>
          <w:sz w:val="24"/>
          <w:szCs w:val="24"/>
          <w:lang w:val="en-US"/>
        </w:rPr>
        <w:t xml:space="preserve"> </w:t>
      </w:r>
    </w:p>
    <w:p w:rsidR="005F7709" w:rsidRPr="00E1544D" w:rsidRDefault="005F7709" w:rsidP="00F63F35">
      <w:pPr>
        <w:spacing w:after="0" w:line="480" w:lineRule="auto"/>
        <w:jc w:val="both"/>
        <w:rPr>
          <w:rFonts w:ascii="Times New Roman" w:hAnsi="Times New Roman" w:cs="Times New Roman"/>
          <w:sz w:val="24"/>
          <w:szCs w:val="24"/>
          <w:lang w:val="en-US"/>
        </w:rPr>
      </w:pPr>
    </w:p>
    <w:p w:rsidR="004E1657" w:rsidRPr="00E1544D" w:rsidRDefault="0069277E" w:rsidP="0069277E">
      <w:pPr>
        <w:spacing w:line="480" w:lineRule="auto"/>
        <w:jc w:val="both"/>
        <w:rPr>
          <w:rFonts w:ascii="Times New Roman" w:hAnsi="Times New Roman" w:cs="Times New Roman"/>
          <w:sz w:val="24"/>
          <w:szCs w:val="24"/>
          <w:lang w:val="en-US"/>
        </w:rPr>
      </w:pPr>
      <w:r w:rsidRPr="00E1544D">
        <w:rPr>
          <w:rFonts w:ascii="Times New Roman" w:hAnsi="Times New Roman" w:cs="Times New Roman"/>
          <w:sz w:val="24"/>
          <w:szCs w:val="24"/>
          <w:lang w:val="en-US"/>
        </w:rPr>
        <w:tab/>
      </w:r>
      <w:r w:rsidR="004E1657" w:rsidRPr="00E1544D">
        <w:rPr>
          <w:rFonts w:ascii="Times New Roman" w:hAnsi="Times New Roman" w:cs="Times New Roman"/>
          <w:sz w:val="24"/>
          <w:szCs w:val="24"/>
          <w:lang w:val="en-US"/>
        </w:rPr>
        <w:t xml:space="preserve">Regarding the approaches for the listening skill, </w:t>
      </w:r>
      <w:r w:rsidRPr="00E1544D">
        <w:rPr>
          <w:rFonts w:ascii="Times New Roman" w:hAnsi="Times New Roman" w:cs="Times New Roman"/>
          <w:sz w:val="24"/>
          <w:szCs w:val="24"/>
          <w:lang w:val="en-US"/>
        </w:rPr>
        <w:t>i</w:t>
      </w:r>
      <w:r w:rsidR="004E1657" w:rsidRPr="00E1544D">
        <w:rPr>
          <w:rFonts w:ascii="Times New Roman" w:hAnsi="Times New Roman" w:cs="Times New Roman"/>
          <w:sz w:val="24"/>
          <w:szCs w:val="24"/>
          <w:lang w:val="en-US"/>
        </w:rPr>
        <w:t xml:space="preserve">n Brown (2001) are mentioned two different approaches, the Total Physical Response (TPR) and the Natural Approach. According to Brown (2001) the role of comprehension in the total physical response approach was given prominence as students were given to listen to great quantities of language before they were encouraged to respond orally. Similarly the Natural Approach suggested a significant silent period during which students were allowed the security of listening without being pushed to speak before they feel ready to do so. On the contrary, in Coombe, Folse and Hubley (2007) are mentioned three major approaches, Discrete Point, Integrative and Communicative approach, regarding the listening skill. Discrete point became popular with the advent of the </w:t>
      </w:r>
      <w:proofErr w:type="spellStart"/>
      <w:r w:rsidR="004E1657" w:rsidRPr="00E1544D">
        <w:rPr>
          <w:rFonts w:ascii="Times New Roman" w:hAnsi="Times New Roman" w:cs="Times New Roman"/>
          <w:sz w:val="24"/>
          <w:szCs w:val="24"/>
          <w:lang w:val="en-US"/>
        </w:rPr>
        <w:t>audiolingual</w:t>
      </w:r>
      <w:proofErr w:type="spellEnd"/>
      <w:r w:rsidR="004E1657" w:rsidRPr="00E1544D">
        <w:rPr>
          <w:rFonts w:ascii="Times New Roman" w:hAnsi="Times New Roman" w:cs="Times New Roman"/>
          <w:sz w:val="24"/>
          <w:szCs w:val="24"/>
          <w:lang w:val="en-US"/>
        </w:rPr>
        <w:t xml:space="preserve"> method during 1950s. This approach breaks listening into separate components elements and assesses separately, some of the common questions in this approach are phonemic discrimination, paraphrase recognition, etc. this approach is based in two beliefs: that it is important to be able to isolate one element of language from a continuum stream of speech and that spoken language is believed to be the same as written language, but presented orally. The integrative approach started in the 1970s, unlike the discrete point </w:t>
      </w:r>
      <w:proofErr w:type="gramStart"/>
      <w:r w:rsidR="004E1657" w:rsidRPr="00E1544D">
        <w:rPr>
          <w:rFonts w:ascii="Times New Roman" w:hAnsi="Times New Roman" w:cs="Times New Roman"/>
          <w:sz w:val="24"/>
          <w:szCs w:val="24"/>
          <w:lang w:val="en-US"/>
        </w:rPr>
        <w:t>approach,</w:t>
      </w:r>
      <w:proofErr w:type="gramEnd"/>
      <w:r w:rsidR="004E1657" w:rsidRPr="00E1544D">
        <w:rPr>
          <w:rFonts w:ascii="Times New Roman" w:hAnsi="Times New Roman" w:cs="Times New Roman"/>
          <w:sz w:val="24"/>
          <w:szCs w:val="24"/>
          <w:lang w:val="en-US"/>
        </w:rPr>
        <w:t xml:space="preserve"> it attempts to assess the learner’s capacity to use language as a whole, not one bit at a time. In the communicative approach listeners are expected to be able to comprehend the message they listen to and then use it in context, therefore, the formats used in this approach should be as authentic as possible.</w:t>
      </w:r>
    </w:p>
    <w:p w:rsidR="003D4553" w:rsidRPr="00E1544D" w:rsidRDefault="003D4553" w:rsidP="00F63F35">
      <w:pPr>
        <w:spacing w:after="0" w:line="480" w:lineRule="auto"/>
        <w:jc w:val="both"/>
        <w:rPr>
          <w:rFonts w:ascii="Times New Roman" w:hAnsi="Times New Roman" w:cs="Times New Roman"/>
          <w:b/>
          <w:sz w:val="24"/>
          <w:szCs w:val="24"/>
          <w:lang w:val="en-US"/>
        </w:rPr>
      </w:pPr>
    </w:p>
    <w:p w:rsidR="005F7709" w:rsidRPr="00E1544D" w:rsidRDefault="005F7709" w:rsidP="00F63F35">
      <w:pPr>
        <w:spacing w:after="0" w:line="480" w:lineRule="auto"/>
        <w:jc w:val="both"/>
        <w:rPr>
          <w:rFonts w:ascii="Times New Roman" w:hAnsi="Times New Roman" w:cs="Times New Roman"/>
          <w:sz w:val="24"/>
          <w:szCs w:val="24"/>
          <w:lang w:val="en-US"/>
        </w:rPr>
      </w:pPr>
    </w:p>
    <w:p w:rsidR="005F7709" w:rsidRPr="00E1544D" w:rsidRDefault="005F7709" w:rsidP="00F63F35">
      <w:pPr>
        <w:spacing w:after="0" w:line="480" w:lineRule="auto"/>
        <w:jc w:val="both"/>
        <w:rPr>
          <w:rFonts w:ascii="Times New Roman" w:hAnsi="Times New Roman" w:cs="Times New Roman"/>
          <w:sz w:val="24"/>
          <w:szCs w:val="24"/>
          <w:lang w:val="en-US"/>
        </w:rPr>
      </w:pPr>
    </w:p>
    <w:p w:rsidR="005F7709" w:rsidRPr="00E1544D" w:rsidRDefault="005F7709" w:rsidP="00F63F35">
      <w:pPr>
        <w:spacing w:after="0" w:line="480" w:lineRule="auto"/>
        <w:jc w:val="both"/>
        <w:rPr>
          <w:rFonts w:ascii="Times New Roman" w:hAnsi="Times New Roman" w:cs="Times New Roman"/>
          <w:sz w:val="24"/>
          <w:szCs w:val="24"/>
          <w:lang w:val="en-US"/>
        </w:rPr>
      </w:pPr>
    </w:p>
    <w:p w:rsidR="00970E0B" w:rsidRPr="00E1544D" w:rsidRDefault="00A44446" w:rsidP="00F63F35">
      <w:pPr>
        <w:spacing w:after="0" w:line="480" w:lineRule="auto"/>
        <w:jc w:val="both"/>
        <w:rPr>
          <w:rFonts w:ascii="Times New Roman" w:hAnsi="Times New Roman" w:cs="Times New Roman"/>
          <w:sz w:val="24"/>
          <w:szCs w:val="24"/>
          <w:lang w:val="en-US"/>
        </w:rPr>
      </w:pPr>
      <w:r w:rsidRPr="00E1544D">
        <w:rPr>
          <w:rFonts w:ascii="Times New Roman" w:hAnsi="Times New Roman" w:cs="Times New Roman"/>
          <w:sz w:val="24"/>
          <w:szCs w:val="24"/>
          <w:lang w:val="en-US"/>
        </w:rPr>
        <w:tab/>
      </w:r>
      <w:r w:rsidR="00955D9D" w:rsidRPr="00E1544D">
        <w:rPr>
          <w:rFonts w:ascii="Times New Roman" w:hAnsi="Times New Roman" w:cs="Times New Roman"/>
          <w:sz w:val="24"/>
          <w:szCs w:val="24"/>
          <w:lang w:val="en-US"/>
        </w:rPr>
        <w:t xml:space="preserve">For Brown (2001), there are eight characteristics of spoken language that influence the processing of information while listening. </w:t>
      </w:r>
      <w:r w:rsidR="00AB73C1" w:rsidRPr="00E1544D">
        <w:rPr>
          <w:rFonts w:ascii="Times New Roman" w:hAnsi="Times New Roman" w:cs="Times New Roman"/>
          <w:sz w:val="24"/>
          <w:szCs w:val="24"/>
          <w:lang w:val="en-US"/>
        </w:rPr>
        <w:t xml:space="preserve">These components are clustering, redundancy, reduced forms, performance variables, colloquial </w:t>
      </w:r>
      <w:r w:rsidR="00687D3F" w:rsidRPr="00E1544D">
        <w:rPr>
          <w:rFonts w:ascii="Times New Roman" w:hAnsi="Times New Roman" w:cs="Times New Roman"/>
          <w:sz w:val="24"/>
          <w:szCs w:val="24"/>
          <w:lang w:val="en-US"/>
        </w:rPr>
        <w:t>language</w:t>
      </w:r>
      <w:r w:rsidR="00AB73C1" w:rsidRPr="00E1544D">
        <w:rPr>
          <w:rFonts w:ascii="Times New Roman" w:hAnsi="Times New Roman" w:cs="Times New Roman"/>
          <w:sz w:val="24"/>
          <w:szCs w:val="24"/>
          <w:lang w:val="en-US"/>
        </w:rPr>
        <w:t xml:space="preserve">, </w:t>
      </w:r>
      <w:proofErr w:type="gramStart"/>
      <w:r w:rsidR="00AB73C1" w:rsidRPr="00E1544D">
        <w:rPr>
          <w:rFonts w:ascii="Times New Roman" w:hAnsi="Times New Roman" w:cs="Times New Roman"/>
          <w:sz w:val="24"/>
          <w:szCs w:val="24"/>
          <w:lang w:val="en-US"/>
        </w:rPr>
        <w:t>rate</w:t>
      </w:r>
      <w:proofErr w:type="gramEnd"/>
      <w:r w:rsidR="00AB73C1" w:rsidRPr="00E1544D">
        <w:rPr>
          <w:rFonts w:ascii="Times New Roman" w:hAnsi="Times New Roman" w:cs="Times New Roman"/>
          <w:sz w:val="24"/>
          <w:szCs w:val="24"/>
          <w:lang w:val="en-US"/>
        </w:rPr>
        <w:t xml:space="preserve"> of delivery, stress-rhythm-intonation</w:t>
      </w:r>
      <w:r w:rsidR="00955D9D" w:rsidRPr="00E1544D">
        <w:rPr>
          <w:rFonts w:ascii="Times New Roman" w:hAnsi="Times New Roman" w:cs="Times New Roman"/>
          <w:sz w:val="24"/>
          <w:szCs w:val="24"/>
          <w:lang w:val="en-US"/>
        </w:rPr>
        <w:t xml:space="preserve"> </w:t>
      </w:r>
      <w:r w:rsidR="00AB73C1" w:rsidRPr="00E1544D">
        <w:rPr>
          <w:rFonts w:ascii="Times New Roman" w:hAnsi="Times New Roman" w:cs="Times New Roman"/>
          <w:sz w:val="24"/>
          <w:szCs w:val="24"/>
          <w:lang w:val="en-US"/>
        </w:rPr>
        <w:t>and interaction.</w:t>
      </w:r>
      <w:r w:rsidR="00F925C5" w:rsidRPr="00E1544D">
        <w:rPr>
          <w:rFonts w:ascii="Times New Roman" w:hAnsi="Times New Roman" w:cs="Times New Roman"/>
          <w:sz w:val="24"/>
          <w:szCs w:val="24"/>
          <w:lang w:val="en-US"/>
        </w:rPr>
        <w:t xml:space="preserve"> Clustering refers to the idea of separating long pieces of oral information into small pieces due to the memory limitations.</w:t>
      </w:r>
      <w:r w:rsidR="00687D3F" w:rsidRPr="00E1544D">
        <w:rPr>
          <w:rFonts w:ascii="Times New Roman" w:hAnsi="Times New Roman" w:cs="Times New Roman"/>
          <w:sz w:val="24"/>
          <w:szCs w:val="24"/>
          <w:lang w:val="en-US"/>
        </w:rPr>
        <w:t xml:space="preserve"> Redundancy is a factor that deals with rephrasing, repeating and including words to the discourse so that communication is comprehended and understood properly. </w:t>
      </w:r>
      <w:r w:rsidR="00FD005D" w:rsidRPr="00E1544D">
        <w:rPr>
          <w:rFonts w:ascii="Times New Roman" w:hAnsi="Times New Roman" w:cs="Times New Roman"/>
          <w:sz w:val="24"/>
          <w:szCs w:val="24"/>
          <w:lang w:val="en-US"/>
        </w:rPr>
        <w:t>Another point is reduced forms, whose aim is to make the message more efficient and fluent, making the understanding of certain messages difficult for the listener.</w:t>
      </w:r>
      <w:r w:rsidR="0043119B" w:rsidRPr="00E1544D">
        <w:rPr>
          <w:rFonts w:ascii="Times New Roman" w:hAnsi="Times New Roman" w:cs="Times New Roman"/>
          <w:sz w:val="24"/>
          <w:szCs w:val="24"/>
          <w:lang w:val="en-US"/>
        </w:rPr>
        <w:t xml:space="preserve"> Performance variables such as false starts hesitations, pauses and corrections can interfere with the language. Colloquial language contains idioms, slangs, reduced forms and other cultural forms that for the listener will be unknown</w:t>
      </w:r>
      <w:r w:rsidR="00736DF9" w:rsidRPr="00E1544D">
        <w:rPr>
          <w:rFonts w:ascii="Times New Roman" w:hAnsi="Times New Roman" w:cs="Times New Roman"/>
          <w:sz w:val="24"/>
          <w:szCs w:val="24"/>
          <w:lang w:val="en-US"/>
        </w:rPr>
        <w:t xml:space="preserve">. Rate of delivery is the speed of the speaker, which unlike writing, cannot be undone or redone and yet not comprehensible. </w:t>
      </w:r>
      <w:r w:rsidR="00E12890" w:rsidRPr="00E1544D">
        <w:rPr>
          <w:rFonts w:ascii="Times New Roman" w:hAnsi="Times New Roman" w:cs="Times New Roman"/>
          <w:sz w:val="24"/>
          <w:szCs w:val="24"/>
          <w:lang w:val="en-US"/>
        </w:rPr>
        <w:t>Every single word has its own stress, rhythm and intonation that the listener must cope with in order to understand the message. However, if the listener hasn’t been exposed to it, it may interfere with the appropriate comprehension of it.</w:t>
      </w:r>
      <w:r w:rsidR="00961FD2" w:rsidRPr="00E1544D">
        <w:rPr>
          <w:rFonts w:ascii="Times New Roman" w:hAnsi="Times New Roman" w:cs="Times New Roman"/>
          <w:sz w:val="24"/>
          <w:szCs w:val="24"/>
          <w:lang w:val="en-US"/>
        </w:rPr>
        <w:t xml:space="preserve"> Finally the Interaction refers to interchangeability of roles (listener-speaker) and how good listeners are good responders. </w:t>
      </w:r>
      <w:r w:rsidR="00D8143D" w:rsidRPr="00E1544D">
        <w:rPr>
          <w:rFonts w:ascii="Times New Roman" w:hAnsi="Times New Roman" w:cs="Times New Roman"/>
          <w:sz w:val="24"/>
          <w:szCs w:val="24"/>
          <w:lang w:val="en-US"/>
        </w:rPr>
        <w:t xml:space="preserve"> If these</w:t>
      </w:r>
      <w:r w:rsidR="00213D99" w:rsidRPr="00E1544D">
        <w:rPr>
          <w:rFonts w:ascii="Times New Roman" w:hAnsi="Times New Roman" w:cs="Times New Roman"/>
          <w:sz w:val="24"/>
          <w:szCs w:val="24"/>
          <w:lang w:val="en-US"/>
        </w:rPr>
        <w:t xml:space="preserve"> previous factors</w:t>
      </w:r>
      <w:r w:rsidR="00D8143D" w:rsidRPr="00E1544D">
        <w:rPr>
          <w:rFonts w:ascii="Times New Roman" w:hAnsi="Times New Roman" w:cs="Times New Roman"/>
          <w:sz w:val="24"/>
          <w:szCs w:val="24"/>
          <w:lang w:val="en-US"/>
        </w:rPr>
        <w:t xml:space="preserve"> are not taken into account, they</w:t>
      </w:r>
      <w:r w:rsidR="00213D99" w:rsidRPr="00E1544D">
        <w:rPr>
          <w:rFonts w:ascii="Times New Roman" w:hAnsi="Times New Roman" w:cs="Times New Roman"/>
          <w:sz w:val="24"/>
          <w:szCs w:val="24"/>
          <w:lang w:val="en-US"/>
        </w:rPr>
        <w:t xml:space="preserve"> may influence negatively</w:t>
      </w:r>
      <w:r w:rsidR="00D8143D" w:rsidRPr="00E1544D">
        <w:rPr>
          <w:rFonts w:ascii="Times New Roman" w:hAnsi="Times New Roman" w:cs="Times New Roman"/>
          <w:sz w:val="24"/>
          <w:szCs w:val="24"/>
          <w:lang w:val="en-US"/>
        </w:rPr>
        <w:t xml:space="preserve"> EFL students while</w:t>
      </w:r>
      <w:r w:rsidR="00213D99" w:rsidRPr="00E1544D">
        <w:rPr>
          <w:rFonts w:ascii="Times New Roman" w:hAnsi="Times New Roman" w:cs="Times New Roman"/>
          <w:sz w:val="24"/>
          <w:szCs w:val="24"/>
          <w:lang w:val="en-US"/>
        </w:rPr>
        <w:t xml:space="preserve"> teaching</w:t>
      </w:r>
      <w:r w:rsidR="00D8143D" w:rsidRPr="00E1544D">
        <w:rPr>
          <w:rFonts w:ascii="Times New Roman" w:hAnsi="Times New Roman" w:cs="Times New Roman"/>
          <w:sz w:val="24"/>
          <w:szCs w:val="24"/>
          <w:lang w:val="en-US"/>
        </w:rPr>
        <w:t>/learning</w:t>
      </w:r>
      <w:r w:rsidR="00213D99" w:rsidRPr="00E1544D">
        <w:rPr>
          <w:rFonts w:ascii="Times New Roman" w:hAnsi="Times New Roman" w:cs="Times New Roman"/>
          <w:sz w:val="24"/>
          <w:szCs w:val="24"/>
          <w:lang w:val="en-US"/>
        </w:rPr>
        <w:t xml:space="preserve"> listening, but </w:t>
      </w:r>
      <w:r w:rsidR="00D8143D" w:rsidRPr="00E1544D">
        <w:rPr>
          <w:rFonts w:ascii="Times New Roman" w:hAnsi="Times New Roman" w:cs="Times New Roman"/>
          <w:sz w:val="24"/>
          <w:szCs w:val="24"/>
          <w:lang w:val="en-US"/>
        </w:rPr>
        <w:t xml:space="preserve">with a good planning and solutions, these characteristics become strategies to students. So teacher while designing and creating listening tasks, must keep an eye on these characteristics to effectively use the tasks. </w:t>
      </w:r>
      <w:r w:rsidR="00213D99" w:rsidRPr="00E1544D">
        <w:rPr>
          <w:rFonts w:ascii="Times New Roman" w:hAnsi="Times New Roman" w:cs="Times New Roman"/>
          <w:sz w:val="24"/>
          <w:szCs w:val="24"/>
          <w:lang w:val="en-US"/>
        </w:rPr>
        <w:t xml:space="preserve"> </w:t>
      </w:r>
      <w:r w:rsidR="00970E0B" w:rsidRPr="00E1544D">
        <w:rPr>
          <w:rFonts w:ascii="Times New Roman" w:hAnsi="Times New Roman" w:cs="Times New Roman"/>
          <w:sz w:val="24"/>
          <w:szCs w:val="24"/>
          <w:lang w:val="en-US"/>
        </w:rPr>
        <w:t>On the other hand Coombe, Folse and Hubley (2007)</w:t>
      </w:r>
      <w:r w:rsidR="00100B12" w:rsidRPr="00E1544D">
        <w:rPr>
          <w:rFonts w:ascii="Times New Roman" w:hAnsi="Times New Roman" w:cs="Times New Roman"/>
          <w:sz w:val="24"/>
          <w:szCs w:val="24"/>
          <w:lang w:val="en-US"/>
        </w:rPr>
        <w:t xml:space="preserve"> focused on what teachers while developing listening tasks should consider</w:t>
      </w:r>
      <w:r w:rsidR="00A70C53" w:rsidRPr="00E1544D">
        <w:rPr>
          <w:rFonts w:ascii="Times New Roman" w:hAnsi="Times New Roman" w:cs="Times New Roman"/>
          <w:sz w:val="24"/>
          <w:szCs w:val="24"/>
          <w:lang w:val="en-US"/>
        </w:rPr>
        <w:t>. They established certain items that a good piece of listening should have in order to become effective</w:t>
      </w:r>
      <w:r w:rsidR="00100B12" w:rsidRPr="00E1544D">
        <w:rPr>
          <w:rFonts w:ascii="Times New Roman" w:hAnsi="Times New Roman" w:cs="Times New Roman"/>
          <w:sz w:val="24"/>
          <w:szCs w:val="24"/>
          <w:lang w:val="en-US"/>
        </w:rPr>
        <w:t>.</w:t>
      </w:r>
      <w:r w:rsidR="00BA1638" w:rsidRPr="00E1544D">
        <w:rPr>
          <w:rFonts w:ascii="Times New Roman" w:hAnsi="Times New Roman" w:cs="Times New Roman"/>
          <w:sz w:val="24"/>
          <w:szCs w:val="24"/>
          <w:lang w:val="en-US"/>
        </w:rPr>
        <w:t xml:space="preserve"> These items are background knowledge, contents, texts, vocabulary, test </w:t>
      </w:r>
      <w:r w:rsidR="00BA1638" w:rsidRPr="00E1544D">
        <w:rPr>
          <w:rFonts w:ascii="Times New Roman" w:hAnsi="Times New Roman" w:cs="Times New Roman"/>
          <w:sz w:val="24"/>
          <w:szCs w:val="24"/>
          <w:lang w:val="en-US"/>
        </w:rPr>
        <w:lastRenderedPageBreak/>
        <w:t>structure, format, timing and skill contamination.</w:t>
      </w:r>
      <w:r w:rsidR="00C174A1" w:rsidRPr="00E1544D">
        <w:rPr>
          <w:rFonts w:ascii="Times New Roman" w:hAnsi="Times New Roman" w:cs="Times New Roman"/>
          <w:sz w:val="24"/>
          <w:szCs w:val="24"/>
          <w:lang w:val="en-US"/>
        </w:rPr>
        <w:t xml:space="preserve"> </w:t>
      </w:r>
      <w:r w:rsidR="0077352B" w:rsidRPr="00E1544D">
        <w:rPr>
          <w:rFonts w:ascii="Times New Roman" w:hAnsi="Times New Roman" w:cs="Times New Roman"/>
          <w:sz w:val="24"/>
          <w:szCs w:val="24"/>
          <w:lang w:val="en-US"/>
        </w:rPr>
        <w:t>Background knowledge</w:t>
      </w:r>
      <w:r w:rsidRPr="00E1544D">
        <w:rPr>
          <w:rFonts w:ascii="Times New Roman" w:hAnsi="Times New Roman" w:cs="Times New Roman"/>
          <w:sz w:val="24"/>
          <w:szCs w:val="24"/>
          <w:lang w:val="en-US"/>
        </w:rPr>
        <w:t xml:space="preserve"> deals with the fact that</w:t>
      </w:r>
      <w:r w:rsidR="00FB6DD8" w:rsidRPr="00E1544D">
        <w:rPr>
          <w:rFonts w:ascii="Times New Roman" w:hAnsi="Times New Roman" w:cs="Times New Roman"/>
          <w:sz w:val="24"/>
          <w:szCs w:val="24"/>
          <w:lang w:val="en-US"/>
        </w:rPr>
        <w:t xml:space="preserve"> </w:t>
      </w:r>
      <w:r w:rsidR="00C174A1" w:rsidRPr="00E1544D">
        <w:rPr>
          <w:rFonts w:ascii="Times New Roman" w:hAnsi="Times New Roman" w:cs="Times New Roman"/>
          <w:sz w:val="24"/>
          <w:szCs w:val="24"/>
          <w:lang w:val="en-US"/>
        </w:rPr>
        <w:t>i</w:t>
      </w:r>
      <w:r w:rsidR="00153880" w:rsidRPr="00E1544D">
        <w:rPr>
          <w:rFonts w:ascii="Times New Roman" w:hAnsi="Times New Roman" w:cs="Times New Roman"/>
          <w:sz w:val="24"/>
          <w:szCs w:val="24"/>
          <w:lang w:val="en-US"/>
        </w:rPr>
        <w:t xml:space="preserve">n a listening the teacher should ensure that questions are not common sense related but aimed to what the listening focus really is. </w:t>
      </w:r>
      <w:r w:rsidR="00BA1638" w:rsidRPr="00E1544D">
        <w:rPr>
          <w:rFonts w:ascii="Times New Roman" w:hAnsi="Times New Roman" w:cs="Times New Roman"/>
          <w:sz w:val="24"/>
          <w:szCs w:val="24"/>
          <w:lang w:val="en-US"/>
        </w:rPr>
        <w:t xml:space="preserve"> </w:t>
      </w:r>
      <w:r w:rsidR="00100B12" w:rsidRPr="00E1544D">
        <w:rPr>
          <w:rFonts w:ascii="Times New Roman" w:hAnsi="Times New Roman" w:cs="Times New Roman"/>
          <w:sz w:val="24"/>
          <w:szCs w:val="24"/>
          <w:lang w:val="en-US"/>
        </w:rPr>
        <w:t xml:space="preserve"> </w:t>
      </w:r>
    </w:p>
    <w:p w:rsidR="00F63F35" w:rsidRPr="00E1544D" w:rsidRDefault="005F7709" w:rsidP="00F63F35">
      <w:pPr>
        <w:spacing w:after="0" w:line="480" w:lineRule="auto"/>
        <w:jc w:val="both"/>
        <w:rPr>
          <w:rFonts w:ascii="Times New Roman" w:eastAsia="Times New Roman" w:hAnsi="Times New Roman" w:cs="Times New Roman"/>
          <w:sz w:val="24"/>
          <w:szCs w:val="24"/>
          <w:lang w:val="en-US" w:eastAsia="es-CL"/>
        </w:rPr>
      </w:pPr>
      <w:r w:rsidRPr="00E1544D">
        <w:rPr>
          <w:rFonts w:ascii="Times New Roman" w:eastAsia="Times New Roman" w:hAnsi="Times New Roman" w:cs="Times New Roman"/>
          <w:sz w:val="24"/>
          <w:szCs w:val="24"/>
          <w:lang w:val="en-US" w:eastAsia="es-CL"/>
        </w:rPr>
        <w:tab/>
      </w:r>
      <w:r w:rsidR="00F63F35" w:rsidRPr="00E1544D">
        <w:rPr>
          <w:rFonts w:ascii="Times New Roman" w:eastAsia="Times New Roman" w:hAnsi="Times New Roman" w:cs="Times New Roman"/>
          <w:sz w:val="24"/>
          <w:szCs w:val="24"/>
          <w:lang w:val="en-US" w:eastAsia="es-CL"/>
        </w:rPr>
        <w:t>Brown</w:t>
      </w:r>
      <w:r w:rsidRPr="00E1544D">
        <w:rPr>
          <w:rFonts w:ascii="Times New Roman" w:eastAsia="Times New Roman" w:hAnsi="Times New Roman" w:cs="Times New Roman"/>
          <w:sz w:val="24"/>
          <w:szCs w:val="24"/>
          <w:lang w:val="en-US" w:eastAsia="es-CL"/>
        </w:rPr>
        <w:t xml:space="preserve"> (2001)</w:t>
      </w:r>
      <w:r w:rsidR="00F63F35" w:rsidRPr="00E1544D">
        <w:rPr>
          <w:rFonts w:ascii="Times New Roman" w:eastAsia="Times New Roman" w:hAnsi="Times New Roman" w:cs="Times New Roman"/>
          <w:sz w:val="24"/>
          <w:szCs w:val="24"/>
          <w:lang w:val="en-US" w:eastAsia="es-CL"/>
        </w:rPr>
        <w:t xml:space="preserve"> considers that there are certain ways of improving students listening comprehension. He stated that there are specific goals that a student needs to achieve in order to master listening comprehension. </w:t>
      </w:r>
      <w:r w:rsidRPr="00E1544D">
        <w:rPr>
          <w:rFonts w:ascii="Times New Roman" w:eastAsia="Times New Roman" w:hAnsi="Times New Roman" w:cs="Times New Roman"/>
          <w:sz w:val="24"/>
          <w:szCs w:val="24"/>
          <w:shd w:val="clear" w:color="auto" w:fill="FFFFFF"/>
          <w:lang w:val="en-US" w:eastAsia="es-CL"/>
        </w:rPr>
        <w:t>From Brown's perspective, there are ways in which students deal with different situation that the teacher must take into account because the more aware the students are of how they listen, the better the results.</w:t>
      </w:r>
      <w:r w:rsidR="00E1544D">
        <w:rPr>
          <w:rFonts w:ascii="Times New Roman" w:eastAsia="Times New Roman" w:hAnsi="Times New Roman" w:cs="Times New Roman"/>
          <w:sz w:val="24"/>
          <w:szCs w:val="24"/>
          <w:shd w:val="clear" w:color="auto" w:fill="FFFFFF"/>
          <w:lang w:val="en-US" w:eastAsia="es-CL"/>
        </w:rPr>
        <w:t xml:space="preserve"> The author establishes six objectives that students must accomplish in order to successfully master listening skill; R</w:t>
      </w:r>
      <w:r w:rsidR="00F63F35" w:rsidRPr="00E1544D">
        <w:rPr>
          <w:rFonts w:ascii="Times New Roman" w:eastAsia="Times New Roman" w:hAnsi="Times New Roman" w:cs="Times New Roman"/>
          <w:sz w:val="24"/>
          <w:szCs w:val="24"/>
          <w:lang w:val="en-US" w:eastAsia="es-CL"/>
        </w:rPr>
        <w:t>eactive, means that students are asked to respond to a certain listening superficially, not concerning into meaning or in-depth form</w:t>
      </w:r>
      <w:r w:rsidRPr="00E1544D">
        <w:rPr>
          <w:rFonts w:ascii="Times New Roman" w:eastAsia="Times New Roman" w:hAnsi="Times New Roman" w:cs="Times New Roman"/>
          <w:sz w:val="24"/>
          <w:szCs w:val="24"/>
          <w:lang w:val="en-US" w:eastAsia="es-CL"/>
        </w:rPr>
        <w:t xml:space="preserve">; Intensive </w:t>
      </w:r>
      <w:r w:rsidR="00F63F35" w:rsidRPr="00E1544D">
        <w:rPr>
          <w:rFonts w:ascii="Times New Roman" w:eastAsia="Times New Roman" w:hAnsi="Times New Roman" w:cs="Times New Roman"/>
          <w:sz w:val="24"/>
          <w:szCs w:val="24"/>
          <w:lang w:val="en-US" w:eastAsia="es-CL"/>
        </w:rPr>
        <w:t>means that the focus of the activity is specific factors such as phonemes, discourse markers, words intonation</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Responsive means that the teacher gives the students explicit questions that trigger an immediate response and consequently answering appropriately</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Selective students scan the listening seeking for any piece of certain information relevant to the tasks</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Extensive deals with the global understanding of the listening, that is to say, a general comprehension of what is been heard in the listening</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Interactive Tasks that integrate both the previous strategies and skills as well as making more authentic the communicative interchange between subjects.</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Regarding appropriate assess</w:t>
      </w:r>
      <w:r w:rsidRPr="00E1544D">
        <w:rPr>
          <w:rFonts w:ascii="Times New Roman" w:eastAsia="Times New Roman" w:hAnsi="Times New Roman" w:cs="Times New Roman"/>
          <w:sz w:val="24"/>
          <w:szCs w:val="24"/>
          <w:lang w:val="en-US" w:eastAsia="es-CL"/>
        </w:rPr>
        <w:t xml:space="preserve">ment techniques for listening </w:t>
      </w:r>
      <w:r w:rsidR="00F63F35" w:rsidRPr="00E1544D">
        <w:rPr>
          <w:rFonts w:ascii="Times New Roman" w:eastAsia="Times New Roman" w:hAnsi="Times New Roman" w:cs="Times New Roman"/>
          <w:sz w:val="24"/>
          <w:szCs w:val="24"/>
          <w:lang w:val="en-US" w:eastAsia="es-CL"/>
        </w:rPr>
        <w:t xml:space="preserve">Coombe, Folse and Hubley (2007) </w:t>
      </w:r>
      <w:r w:rsidRPr="00E1544D">
        <w:rPr>
          <w:rFonts w:ascii="Times New Roman" w:eastAsia="Times New Roman" w:hAnsi="Times New Roman" w:cs="Times New Roman"/>
          <w:sz w:val="24"/>
          <w:szCs w:val="24"/>
          <w:lang w:val="en-US" w:eastAsia="es-CL"/>
        </w:rPr>
        <w:t>pers</w:t>
      </w:r>
      <w:r w:rsidR="00F63F35" w:rsidRPr="00E1544D">
        <w:rPr>
          <w:rFonts w:ascii="Times New Roman" w:eastAsia="Times New Roman" w:hAnsi="Times New Roman" w:cs="Times New Roman"/>
          <w:sz w:val="24"/>
          <w:szCs w:val="24"/>
          <w:shd w:val="clear" w:color="auto" w:fill="FFFFFF"/>
          <w:lang w:val="en-US" w:eastAsia="es-CL"/>
        </w:rPr>
        <w:t>pective, provides the settings for an effective and accurate evaluation of the listening skill, by giving the teacher and finally students tool to improve their listening abilities, and consequently good results on that skill</w:t>
      </w:r>
      <w:r w:rsidRPr="00E1544D">
        <w:rPr>
          <w:rFonts w:ascii="Times New Roman" w:eastAsia="Times New Roman" w:hAnsi="Times New Roman" w:cs="Times New Roman"/>
          <w:sz w:val="24"/>
          <w:szCs w:val="24"/>
          <w:shd w:val="clear" w:color="auto" w:fill="FFFFFF"/>
          <w:lang w:val="en-US" w:eastAsia="es-CL"/>
        </w:rPr>
        <w:t xml:space="preserve">. </w:t>
      </w:r>
      <w:r w:rsidR="00F63F35" w:rsidRPr="00E1544D">
        <w:rPr>
          <w:rFonts w:ascii="Times New Roman" w:eastAsia="Times New Roman" w:hAnsi="Times New Roman" w:cs="Times New Roman"/>
          <w:sz w:val="24"/>
          <w:szCs w:val="24"/>
          <w:lang w:val="en-US" w:eastAsia="es-CL"/>
        </w:rPr>
        <w:t xml:space="preserve">Phonemic discrimination focuses on the discovery and isolation of different phonemes </w:t>
      </w:r>
      <w:r w:rsidRPr="00E1544D">
        <w:rPr>
          <w:rFonts w:ascii="Times New Roman" w:eastAsia="Times New Roman" w:hAnsi="Times New Roman" w:cs="Times New Roman"/>
          <w:sz w:val="24"/>
          <w:szCs w:val="24"/>
          <w:lang w:val="en-US" w:eastAsia="es-CL"/>
        </w:rPr>
        <w:t xml:space="preserve">in a specific listening context; </w:t>
      </w:r>
      <w:r w:rsidR="00F63F35" w:rsidRPr="00E1544D">
        <w:rPr>
          <w:rFonts w:ascii="Times New Roman" w:eastAsia="Times New Roman" w:hAnsi="Times New Roman" w:cs="Times New Roman"/>
          <w:sz w:val="24"/>
          <w:szCs w:val="24"/>
          <w:lang w:val="en-US" w:eastAsia="es-CL"/>
        </w:rPr>
        <w:t>Paraphrase recognition deals with the idea of selecting the option closest to the meaning to the listened statement</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 xml:space="preserve">Objective formats include several types of tasks, </w:t>
      </w:r>
      <w:r w:rsidR="00F63F35" w:rsidRPr="00E1544D">
        <w:rPr>
          <w:rFonts w:ascii="Times New Roman" w:eastAsia="Times New Roman" w:hAnsi="Times New Roman" w:cs="Times New Roman"/>
          <w:sz w:val="24"/>
          <w:szCs w:val="24"/>
          <w:lang w:val="en-US" w:eastAsia="es-CL"/>
        </w:rPr>
        <w:lastRenderedPageBreak/>
        <w:t xml:space="preserve">whose aim </w:t>
      </w:r>
      <w:r w:rsidRPr="00E1544D">
        <w:rPr>
          <w:rFonts w:ascii="Times New Roman" w:eastAsia="Times New Roman" w:hAnsi="Times New Roman" w:cs="Times New Roman"/>
          <w:sz w:val="24"/>
          <w:szCs w:val="24"/>
          <w:lang w:val="en-US" w:eastAsia="es-CL"/>
        </w:rPr>
        <w:t xml:space="preserve">is assessing listening content; </w:t>
      </w:r>
      <w:r w:rsidR="00F63F35" w:rsidRPr="00E1544D">
        <w:rPr>
          <w:rFonts w:ascii="Times New Roman" w:eastAsia="Times New Roman" w:hAnsi="Times New Roman" w:cs="Times New Roman"/>
          <w:sz w:val="24"/>
          <w:szCs w:val="24"/>
          <w:lang w:val="en-US" w:eastAsia="es-CL"/>
        </w:rPr>
        <w:t xml:space="preserve">Short answer questions, </w:t>
      </w:r>
      <w:proofErr w:type="spellStart"/>
      <w:r w:rsidR="00F63F35" w:rsidRPr="00E1544D">
        <w:rPr>
          <w:rFonts w:ascii="Times New Roman" w:eastAsia="Times New Roman" w:hAnsi="Times New Roman" w:cs="Times New Roman"/>
          <w:sz w:val="24"/>
          <w:szCs w:val="24"/>
          <w:lang w:val="en-US" w:eastAsia="es-CL"/>
        </w:rPr>
        <w:t>clozes</w:t>
      </w:r>
      <w:proofErr w:type="spellEnd"/>
      <w:r w:rsidR="00F63F35" w:rsidRPr="00E1544D">
        <w:rPr>
          <w:rFonts w:ascii="Times New Roman" w:eastAsia="Times New Roman" w:hAnsi="Times New Roman" w:cs="Times New Roman"/>
          <w:sz w:val="24"/>
          <w:szCs w:val="24"/>
          <w:lang w:val="en-US" w:eastAsia="es-CL"/>
        </w:rPr>
        <w:t>, dictations are examples of this category</w:t>
      </w:r>
      <w:r w:rsidRPr="00E1544D">
        <w:rPr>
          <w:rFonts w:ascii="Times New Roman" w:eastAsia="Times New Roman" w:hAnsi="Times New Roman" w:cs="Times New Roman"/>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 xml:space="preserve">Information transfer tasks the students complete a chart with the info they heard </w:t>
      </w:r>
      <w:r w:rsidRPr="00E1544D">
        <w:rPr>
          <w:rFonts w:ascii="Times New Roman" w:eastAsia="Times New Roman" w:hAnsi="Times New Roman" w:cs="Times New Roman"/>
          <w:sz w:val="24"/>
          <w:szCs w:val="24"/>
          <w:lang w:val="en-US" w:eastAsia="es-CL"/>
        </w:rPr>
        <w:t xml:space="preserve">and finally </w:t>
      </w:r>
      <w:r w:rsidR="00F63F35" w:rsidRPr="00E1544D">
        <w:rPr>
          <w:rFonts w:ascii="Times New Roman" w:eastAsia="Times New Roman" w:hAnsi="Times New Roman" w:cs="Times New Roman"/>
          <w:sz w:val="24"/>
          <w:szCs w:val="24"/>
          <w:lang w:val="en-US" w:eastAsia="es-CL"/>
        </w:rPr>
        <w:t>Note-taking focuses on retrieving the key information from the listening and writing that information on a piece of paper. This gathering of information should be aimed to answer specific questions.</w:t>
      </w:r>
      <w:r w:rsidR="00F63F35" w:rsidRPr="00E1544D">
        <w:rPr>
          <w:rFonts w:ascii="Times New Roman" w:eastAsia="Times New Roman" w:hAnsi="Times New Roman" w:cs="Times New Roman"/>
          <w:b/>
          <w:bCs/>
          <w:sz w:val="24"/>
          <w:szCs w:val="24"/>
          <w:lang w:val="en-US" w:eastAsia="es-CL"/>
        </w:rPr>
        <w:t xml:space="preserve"> </w:t>
      </w:r>
      <w:r w:rsidR="00F63F35" w:rsidRPr="00E1544D">
        <w:rPr>
          <w:rFonts w:ascii="Times New Roman" w:eastAsia="Times New Roman" w:hAnsi="Times New Roman" w:cs="Times New Roman"/>
          <w:sz w:val="24"/>
          <w:szCs w:val="24"/>
          <w:lang w:val="en-US" w:eastAsia="es-CL"/>
        </w:rPr>
        <w:t xml:space="preserve">Contrasting Brown’s perspective to </w:t>
      </w:r>
      <w:proofErr w:type="spellStart"/>
      <w:r w:rsidR="00F63F35" w:rsidRPr="00E1544D">
        <w:rPr>
          <w:rFonts w:ascii="Times New Roman" w:eastAsia="Times New Roman" w:hAnsi="Times New Roman" w:cs="Times New Roman"/>
          <w:sz w:val="24"/>
          <w:szCs w:val="24"/>
          <w:lang w:val="en-US" w:eastAsia="es-CL"/>
        </w:rPr>
        <w:t>Coombe’s</w:t>
      </w:r>
      <w:proofErr w:type="spellEnd"/>
      <w:r w:rsidR="00F63F35" w:rsidRPr="00E1544D">
        <w:rPr>
          <w:rFonts w:ascii="Times New Roman" w:eastAsia="Times New Roman" w:hAnsi="Times New Roman" w:cs="Times New Roman"/>
          <w:sz w:val="24"/>
          <w:szCs w:val="24"/>
          <w:lang w:val="en-US" w:eastAsia="es-CL"/>
        </w:rPr>
        <w:t xml:space="preserve"> the first present certain objectives that should be taking into consideration to achieve competence in listening comprehension, whereas the latter presents tasks that can be used in order to accomplish listening comprehension.</w:t>
      </w:r>
    </w:p>
    <w:p w:rsidR="005F7709" w:rsidRPr="00E1544D" w:rsidRDefault="005F7709" w:rsidP="00F63F35">
      <w:pPr>
        <w:spacing w:after="0" w:line="480" w:lineRule="auto"/>
        <w:jc w:val="both"/>
        <w:rPr>
          <w:rFonts w:ascii="Times New Roman" w:eastAsia="Times New Roman" w:hAnsi="Times New Roman" w:cs="Times New Roman"/>
          <w:sz w:val="24"/>
          <w:szCs w:val="24"/>
          <w:lang w:val="en-US" w:eastAsia="es-CL"/>
        </w:rPr>
      </w:pPr>
    </w:p>
    <w:p w:rsidR="00F63F35" w:rsidRPr="00E1544D" w:rsidRDefault="00F63F35" w:rsidP="00F63F35">
      <w:pPr>
        <w:spacing w:after="0" w:line="480" w:lineRule="auto"/>
        <w:jc w:val="both"/>
        <w:rPr>
          <w:rFonts w:ascii="Times New Roman" w:eastAsia="Times New Roman" w:hAnsi="Times New Roman" w:cs="Times New Roman"/>
          <w:sz w:val="24"/>
          <w:szCs w:val="24"/>
          <w:lang w:val="en-US" w:eastAsia="es-CL"/>
        </w:rPr>
      </w:pPr>
      <w:r w:rsidRPr="00E1544D">
        <w:rPr>
          <w:rFonts w:ascii="Times New Roman" w:eastAsia="Times New Roman" w:hAnsi="Times New Roman" w:cs="Times New Roman"/>
          <w:sz w:val="24"/>
          <w:szCs w:val="24"/>
          <w:lang w:val="en-US" w:eastAsia="es-CL"/>
        </w:rPr>
        <w:tab/>
        <w:t xml:space="preserve">Brown (2001) adds a list of </w:t>
      </w:r>
      <w:r w:rsidRPr="00E1544D">
        <w:rPr>
          <w:rFonts w:ascii="Times New Roman" w:eastAsia="Times New Roman" w:hAnsi="Times New Roman" w:cs="Times New Roman"/>
          <w:bCs/>
          <w:sz w:val="24"/>
          <w:szCs w:val="24"/>
          <w:lang w:val="en-US" w:eastAsia="es-CL"/>
        </w:rPr>
        <w:t>Principles for listening techniques</w:t>
      </w:r>
      <w:r w:rsidRPr="00E1544D">
        <w:rPr>
          <w:rFonts w:ascii="Times New Roman" w:eastAsia="Times New Roman" w:hAnsi="Times New Roman" w:cs="Times New Roman"/>
          <w:b/>
          <w:bCs/>
          <w:sz w:val="24"/>
          <w:szCs w:val="24"/>
          <w:lang w:val="en-US" w:eastAsia="es-CL"/>
        </w:rPr>
        <w:t xml:space="preserve"> </w:t>
      </w:r>
      <w:r w:rsidRPr="00E1544D">
        <w:rPr>
          <w:rFonts w:ascii="Times New Roman" w:eastAsia="Times New Roman" w:hAnsi="Times New Roman" w:cs="Times New Roman"/>
          <w:sz w:val="24"/>
          <w:szCs w:val="24"/>
          <w:lang w:val="en-US" w:eastAsia="es-CL"/>
        </w:rPr>
        <w:t>that teacher</w:t>
      </w:r>
      <w:r w:rsidRPr="00E1544D">
        <w:rPr>
          <w:rFonts w:ascii="Times New Roman" w:eastAsia="Times New Roman" w:hAnsi="Times New Roman" w:cs="Times New Roman"/>
          <w:b/>
          <w:bCs/>
          <w:sz w:val="24"/>
          <w:szCs w:val="24"/>
          <w:lang w:val="en-US" w:eastAsia="es-CL"/>
        </w:rPr>
        <w:t xml:space="preserve"> </w:t>
      </w:r>
      <w:r w:rsidRPr="00E1544D">
        <w:rPr>
          <w:rFonts w:ascii="Times New Roman" w:eastAsia="Times New Roman" w:hAnsi="Times New Roman" w:cs="Times New Roman"/>
          <w:sz w:val="24"/>
          <w:szCs w:val="24"/>
          <w:lang w:val="en-US" w:eastAsia="es-CL"/>
        </w:rPr>
        <w:t>should take into consideration when elaborate listening tasks. These Principles are the following;  techniques that specifically develop listening comprehension competence, motivating techniques, authentic language and contexts, the form of listeners’ responses, listening strategies, include bottom-up and top-down listening techniques.</w:t>
      </w:r>
    </w:p>
    <w:p w:rsidR="00F715DF" w:rsidRPr="00E1544D" w:rsidRDefault="00F715DF" w:rsidP="009C561B">
      <w:pPr>
        <w:spacing w:after="0"/>
        <w:jc w:val="both"/>
        <w:rPr>
          <w:rFonts w:ascii="Times New Roman" w:hAnsi="Times New Roman" w:cs="Times New Roman"/>
          <w:sz w:val="24"/>
          <w:szCs w:val="24"/>
          <w:lang w:val="en-US"/>
        </w:rPr>
      </w:pPr>
    </w:p>
    <w:p w:rsidR="005F7709" w:rsidRPr="00E1544D" w:rsidRDefault="005F7709" w:rsidP="005F7709">
      <w:pPr>
        <w:spacing w:line="480" w:lineRule="auto"/>
        <w:jc w:val="both"/>
        <w:rPr>
          <w:rFonts w:ascii="Times New Roman" w:hAnsi="Times New Roman" w:cs="Times New Roman"/>
          <w:sz w:val="24"/>
          <w:szCs w:val="24"/>
          <w:lang w:val="en-US"/>
        </w:rPr>
      </w:pPr>
      <w:r w:rsidRPr="00E1544D">
        <w:rPr>
          <w:rFonts w:ascii="Times New Roman" w:hAnsi="Times New Roman" w:cs="Times New Roman"/>
          <w:sz w:val="24"/>
          <w:szCs w:val="24"/>
          <w:lang w:val="en-US"/>
        </w:rPr>
        <w:tab/>
        <w:t xml:space="preserve">Douglas Brown’s insight differ from </w:t>
      </w:r>
      <w:proofErr w:type="spellStart"/>
      <w:r w:rsidRPr="00E1544D">
        <w:rPr>
          <w:rFonts w:ascii="Times New Roman" w:hAnsi="Times New Roman" w:cs="Times New Roman"/>
          <w:sz w:val="24"/>
          <w:szCs w:val="24"/>
          <w:lang w:val="en-US"/>
        </w:rPr>
        <w:t>Coombe’s</w:t>
      </w:r>
      <w:proofErr w:type="spellEnd"/>
      <w:r w:rsidRPr="00E1544D">
        <w:rPr>
          <w:rFonts w:ascii="Times New Roman" w:hAnsi="Times New Roman" w:cs="Times New Roman"/>
          <w:sz w:val="24"/>
          <w:szCs w:val="24"/>
          <w:lang w:val="en-US"/>
        </w:rPr>
        <w:t xml:space="preserve"> insight in terms of approaches in which the ones presented or mentioned by Brown are older than the ones presented by Coombe in terms of the actual use of them. Regarding to the characteristics of listening tasks Brown gives eight characteristics of spoken language that influence the stage of while listening, while Coombe mainly focused on what kind of items a listening task should have and what teachers should consider while developing a listening task. The techniques presented by Brown are focused on what students do in order to solve the task, while Coombe presents techniques in order to what teachers want to evaluate or assess.   </w:t>
      </w:r>
    </w:p>
    <w:p w:rsidR="00074A49" w:rsidRDefault="00074A49" w:rsidP="009C561B">
      <w:pPr>
        <w:spacing w:after="0"/>
        <w:jc w:val="both"/>
        <w:rPr>
          <w:rFonts w:ascii="Times New Roman" w:hAnsi="Times New Roman" w:cs="Times New Roman"/>
          <w:b/>
          <w:sz w:val="24"/>
          <w:szCs w:val="24"/>
          <w:lang w:val="en-US"/>
        </w:rPr>
      </w:pPr>
    </w:p>
    <w:p w:rsidR="002135B8" w:rsidRPr="00E1544D" w:rsidRDefault="002135B8" w:rsidP="009C561B">
      <w:pPr>
        <w:spacing w:after="0"/>
        <w:jc w:val="both"/>
        <w:rPr>
          <w:rFonts w:ascii="Times New Roman" w:hAnsi="Times New Roman" w:cs="Times New Roman"/>
          <w:b/>
          <w:sz w:val="24"/>
          <w:szCs w:val="24"/>
          <w:lang w:val="en-US"/>
        </w:rPr>
      </w:pPr>
    </w:p>
    <w:p w:rsidR="00074A49" w:rsidRPr="00E1544D" w:rsidRDefault="00074A49" w:rsidP="009C561B">
      <w:pPr>
        <w:spacing w:after="0"/>
        <w:jc w:val="both"/>
        <w:rPr>
          <w:rFonts w:ascii="Times New Roman" w:hAnsi="Times New Roman" w:cs="Times New Roman"/>
          <w:b/>
          <w:sz w:val="24"/>
          <w:szCs w:val="24"/>
          <w:lang w:val="en-US"/>
        </w:rPr>
      </w:pPr>
    </w:p>
    <w:p w:rsidR="00BF6288" w:rsidRPr="00E1544D" w:rsidRDefault="00BF6288" w:rsidP="00BF6288">
      <w:pPr>
        <w:spacing w:after="0"/>
        <w:jc w:val="center"/>
        <w:rPr>
          <w:rFonts w:ascii="Times New Roman" w:hAnsi="Times New Roman" w:cs="Times New Roman"/>
          <w:b/>
          <w:sz w:val="28"/>
          <w:szCs w:val="24"/>
          <w:lang w:val="en-US"/>
        </w:rPr>
      </w:pPr>
      <w:r w:rsidRPr="00E1544D">
        <w:rPr>
          <w:rFonts w:ascii="Times New Roman" w:hAnsi="Times New Roman" w:cs="Times New Roman"/>
          <w:b/>
          <w:sz w:val="24"/>
          <w:szCs w:val="24"/>
          <w:lang w:val="en-US"/>
        </w:rPr>
        <w:lastRenderedPageBreak/>
        <w:t>REFERENCES</w:t>
      </w:r>
    </w:p>
    <w:p w:rsidR="00783E50" w:rsidRPr="00E1544D" w:rsidRDefault="00783E50" w:rsidP="00BF6288">
      <w:pPr>
        <w:spacing w:after="0" w:line="480" w:lineRule="auto"/>
        <w:ind w:left="709" w:hanging="709"/>
        <w:rPr>
          <w:rFonts w:ascii="Times New Roman" w:eastAsia="Times New Roman" w:hAnsi="Times New Roman" w:cs="Times New Roman"/>
          <w:sz w:val="24"/>
          <w:szCs w:val="24"/>
          <w:lang w:val="en-US" w:eastAsia="es-CL"/>
        </w:rPr>
      </w:pPr>
    </w:p>
    <w:p w:rsidR="009C7369" w:rsidRPr="00E1544D" w:rsidRDefault="009C7369" w:rsidP="00FF65A5">
      <w:pPr>
        <w:spacing w:after="0" w:line="480" w:lineRule="auto"/>
        <w:ind w:left="709" w:hanging="709"/>
        <w:jc w:val="both"/>
        <w:rPr>
          <w:rFonts w:ascii="Times New Roman" w:eastAsia="Times New Roman" w:hAnsi="Times New Roman" w:cs="Times New Roman"/>
          <w:szCs w:val="24"/>
          <w:lang w:val="en-US" w:eastAsia="es-CL"/>
        </w:rPr>
      </w:pPr>
      <w:r w:rsidRPr="00E1544D">
        <w:rPr>
          <w:rFonts w:ascii="Times New Roman" w:eastAsia="Times New Roman" w:hAnsi="Times New Roman" w:cs="Times New Roman"/>
          <w:sz w:val="24"/>
          <w:szCs w:val="24"/>
          <w:lang w:val="en-US" w:eastAsia="es-CL"/>
        </w:rPr>
        <w:t xml:space="preserve">Brown, H. D. (2001). </w:t>
      </w:r>
      <w:r w:rsidRPr="00E1544D">
        <w:rPr>
          <w:rFonts w:ascii="Times New Roman" w:eastAsia="Times New Roman" w:hAnsi="Times New Roman" w:cs="Times New Roman"/>
          <w:i/>
          <w:sz w:val="24"/>
          <w:szCs w:val="24"/>
          <w:lang w:val="en-US" w:eastAsia="es-CL"/>
        </w:rPr>
        <w:t>Teaching by Principles: An Interactive Approach to Language Pedagogy</w:t>
      </w:r>
      <w:r w:rsidRPr="00E1544D">
        <w:rPr>
          <w:rFonts w:ascii="Times New Roman" w:eastAsia="Times New Roman" w:hAnsi="Times New Roman" w:cs="Times New Roman"/>
          <w:sz w:val="24"/>
          <w:szCs w:val="24"/>
          <w:lang w:val="en-US" w:eastAsia="es-CL"/>
        </w:rPr>
        <w:t>.</w:t>
      </w:r>
      <w:r w:rsidR="004E621D" w:rsidRPr="00E1544D">
        <w:rPr>
          <w:rFonts w:ascii="Times New Roman" w:eastAsia="Times New Roman" w:hAnsi="Times New Roman" w:cs="Times New Roman"/>
          <w:sz w:val="24"/>
          <w:szCs w:val="24"/>
          <w:lang w:val="en-US" w:eastAsia="es-CL"/>
        </w:rPr>
        <w:t xml:space="preserve"> (</w:t>
      </w:r>
      <w:r w:rsidR="00AC6B9D" w:rsidRPr="00E1544D">
        <w:rPr>
          <w:rFonts w:ascii="Times New Roman" w:eastAsia="Times New Roman" w:hAnsi="Times New Roman" w:cs="Times New Roman"/>
          <w:sz w:val="24"/>
          <w:szCs w:val="24"/>
          <w:lang w:val="en-US" w:eastAsia="es-CL"/>
        </w:rPr>
        <w:t>2</w:t>
      </w:r>
      <w:r w:rsidR="00AC6B9D" w:rsidRPr="00E1544D">
        <w:rPr>
          <w:rFonts w:ascii="Times New Roman" w:eastAsia="Times New Roman" w:hAnsi="Times New Roman" w:cs="Times New Roman"/>
          <w:sz w:val="24"/>
          <w:szCs w:val="24"/>
          <w:vertAlign w:val="superscript"/>
          <w:lang w:val="en-US" w:eastAsia="es-CL"/>
        </w:rPr>
        <w:t>nd</w:t>
      </w:r>
      <w:r w:rsidR="00AC6B9D" w:rsidRPr="00E1544D">
        <w:rPr>
          <w:rFonts w:ascii="Times New Roman" w:eastAsia="Times New Roman" w:hAnsi="Times New Roman" w:cs="Times New Roman"/>
          <w:sz w:val="24"/>
          <w:szCs w:val="24"/>
          <w:lang w:val="en-US" w:eastAsia="es-CL"/>
        </w:rPr>
        <w:t xml:space="preserve"> e</w:t>
      </w:r>
      <w:r w:rsidR="004E621D" w:rsidRPr="00E1544D">
        <w:rPr>
          <w:rFonts w:ascii="Times New Roman" w:eastAsia="Times New Roman" w:hAnsi="Times New Roman" w:cs="Times New Roman"/>
          <w:sz w:val="24"/>
          <w:szCs w:val="24"/>
          <w:lang w:val="en-US" w:eastAsia="es-CL"/>
        </w:rPr>
        <w:t>d.</w:t>
      </w:r>
      <w:r w:rsidR="004B23B2" w:rsidRPr="00E1544D">
        <w:rPr>
          <w:rFonts w:ascii="Times New Roman" w:eastAsia="Times New Roman" w:hAnsi="Times New Roman" w:cs="Times New Roman"/>
          <w:sz w:val="24"/>
          <w:szCs w:val="24"/>
          <w:lang w:val="en-US" w:eastAsia="es-CL"/>
        </w:rPr>
        <w:t>, pp. 247-266</w:t>
      </w:r>
      <w:r w:rsidR="004E621D" w:rsidRPr="00E1544D">
        <w:rPr>
          <w:rFonts w:ascii="Times New Roman" w:eastAsia="Times New Roman" w:hAnsi="Times New Roman" w:cs="Times New Roman"/>
          <w:sz w:val="24"/>
          <w:szCs w:val="24"/>
          <w:lang w:val="en-US" w:eastAsia="es-CL"/>
        </w:rPr>
        <w:t>).</w:t>
      </w:r>
      <w:r w:rsidR="00783E50" w:rsidRPr="00E1544D">
        <w:rPr>
          <w:rFonts w:ascii="Times New Roman" w:eastAsia="Times New Roman" w:hAnsi="Times New Roman" w:cs="Times New Roman"/>
          <w:sz w:val="24"/>
          <w:szCs w:val="24"/>
          <w:lang w:val="en-US" w:eastAsia="es-CL"/>
        </w:rPr>
        <w:t xml:space="preserve"> San Francisco State University: </w:t>
      </w:r>
      <w:r w:rsidR="00783E50" w:rsidRPr="00E1544D">
        <w:rPr>
          <w:rFonts w:ascii="Times New Roman" w:hAnsi="Times New Roman" w:cs="Times New Roman"/>
          <w:sz w:val="24"/>
          <w:szCs w:val="28"/>
          <w:shd w:val="clear" w:color="auto" w:fill="FFFFFF"/>
          <w:lang w:val="en-US"/>
        </w:rPr>
        <w:t>Pearson Education, Inc.</w:t>
      </w:r>
    </w:p>
    <w:p w:rsidR="009C7369" w:rsidRPr="00E1544D" w:rsidRDefault="009C7369" w:rsidP="00FF65A5">
      <w:pPr>
        <w:spacing w:after="0" w:line="480" w:lineRule="auto"/>
        <w:ind w:left="709" w:hanging="709"/>
        <w:jc w:val="both"/>
        <w:rPr>
          <w:rFonts w:ascii="Times New Roman" w:eastAsia="Times New Roman" w:hAnsi="Times New Roman" w:cs="Times New Roman"/>
          <w:sz w:val="24"/>
          <w:szCs w:val="24"/>
          <w:lang w:val="en-US" w:eastAsia="es-CL"/>
        </w:rPr>
      </w:pPr>
      <w:proofErr w:type="gramStart"/>
      <w:r w:rsidRPr="00E1544D">
        <w:rPr>
          <w:rFonts w:ascii="Times New Roman" w:eastAsia="Times New Roman" w:hAnsi="Times New Roman" w:cs="Times New Roman"/>
          <w:sz w:val="24"/>
          <w:szCs w:val="24"/>
          <w:lang w:val="en-US" w:eastAsia="es-CL"/>
        </w:rPr>
        <w:t>Coombe, C. A., Folse, K. S., &amp; Hubley, N. J. (2007).</w:t>
      </w:r>
      <w:proofErr w:type="gramEnd"/>
      <w:r w:rsidRPr="00E1544D">
        <w:rPr>
          <w:rFonts w:ascii="Times New Roman" w:eastAsia="Times New Roman" w:hAnsi="Times New Roman" w:cs="Times New Roman"/>
          <w:sz w:val="24"/>
          <w:szCs w:val="24"/>
          <w:lang w:val="en-US" w:eastAsia="es-CL"/>
        </w:rPr>
        <w:t xml:space="preserve"> </w:t>
      </w:r>
      <w:proofErr w:type="gramStart"/>
      <w:r w:rsidRPr="00E1544D">
        <w:rPr>
          <w:rFonts w:ascii="Times New Roman" w:eastAsia="Times New Roman" w:hAnsi="Times New Roman" w:cs="Times New Roman"/>
          <w:i/>
          <w:iCs/>
          <w:sz w:val="24"/>
          <w:szCs w:val="24"/>
          <w:lang w:val="en-US" w:eastAsia="es-CL"/>
        </w:rPr>
        <w:t>A practical guide to assessing English language learners</w:t>
      </w:r>
      <w:r w:rsidRPr="00E1544D">
        <w:rPr>
          <w:rFonts w:ascii="Times New Roman" w:eastAsia="Times New Roman" w:hAnsi="Times New Roman" w:cs="Times New Roman"/>
          <w:sz w:val="24"/>
          <w:szCs w:val="24"/>
          <w:lang w:val="en-US" w:eastAsia="es-CL"/>
        </w:rPr>
        <w:t>.</w:t>
      </w:r>
      <w:proofErr w:type="gramEnd"/>
      <w:r w:rsidR="001D4F2D">
        <w:rPr>
          <w:rFonts w:ascii="Times New Roman" w:eastAsia="Times New Roman" w:hAnsi="Times New Roman" w:cs="Times New Roman"/>
          <w:sz w:val="24"/>
          <w:szCs w:val="24"/>
          <w:lang w:val="en-US" w:eastAsia="es-CL"/>
        </w:rPr>
        <w:t xml:space="preserve"> </w:t>
      </w:r>
      <w:r w:rsidR="004B23B2" w:rsidRPr="00E1544D">
        <w:rPr>
          <w:rFonts w:ascii="Times New Roman" w:eastAsia="Times New Roman" w:hAnsi="Times New Roman" w:cs="Times New Roman"/>
          <w:sz w:val="24"/>
          <w:szCs w:val="24"/>
          <w:lang w:val="en-US" w:eastAsia="es-CL"/>
        </w:rPr>
        <w:t>(pp. 89-110).</w:t>
      </w:r>
      <w:r w:rsidRPr="00E1544D">
        <w:rPr>
          <w:rFonts w:ascii="Times New Roman" w:eastAsia="Times New Roman" w:hAnsi="Times New Roman" w:cs="Times New Roman"/>
          <w:sz w:val="24"/>
          <w:szCs w:val="24"/>
          <w:lang w:val="en-US" w:eastAsia="es-CL"/>
        </w:rPr>
        <w:t xml:space="preserve"> University of Michigan</w:t>
      </w:r>
      <w:r w:rsidR="004E621D" w:rsidRPr="00E1544D">
        <w:rPr>
          <w:rFonts w:ascii="Times New Roman" w:eastAsia="Times New Roman" w:hAnsi="Times New Roman" w:cs="Times New Roman"/>
          <w:sz w:val="24"/>
          <w:szCs w:val="24"/>
          <w:lang w:val="en-US" w:eastAsia="es-CL"/>
        </w:rPr>
        <w:t>:</w:t>
      </w:r>
      <w:r w:rsidRPr="00E1544D">
        <w:rPr>
          <w:rFonts w:ascii="Times New Roman" w:eastAsia="Times New Roman" w:hAnsi="Times New Roman" w:cs="Times New Roman"/>
          <w:sz w:val="24"/>
          <w:szCs w:val="24"/>
          <w:lang w:val="en-US" w:eastAsia="es-CL"/>
        </w:rPr>
        <w:t xml:space="preserve"> </w:t>
      </w:r>
      <w:r w:rsidR="003D4553" w:rsidRPr="00E1544D">
        <w:rPr>
          <w:rFonts w:ascii="Times New Roman" w:eastAsia="Times New Roman" w:hAnsi="Times New Roman" w:cs="Times New Roman"/>
          <w:sz w:val="24"/>
          <w:szCs w:val="24"/>
          <w:lang w:val="en-US" w:eastAsia="es-CL"/>
        </w:rPr>
        <w:t>University of Michigan Press.</w:t>
      </w:r>
    </w:p>
    <w:p w:rsidR="009C7369" w:rsidRPr="00E1544D" w:rsidRDefault="009C7369" w:rsidP="00BF6288">
      <w:pPr>
        <w:spacing w:after="0" w:line="480" w:lineRule="auto"/>
        <w:ind w:left="709" w:hanging="709"/>
        <w:rPr>
          <w:rFonts w:ascii="Times New Roman" w:eastAsia="Times New Roman" w:hAnsi="Times New Roman" w:cs="Times New Roman"/>
          <w:sz w:val="24"/>
          <w:szCs w:val="24"/>
          <w:lang w:val="en-US" w:eastAsia="es-CL"/>
        </w:rPr>
      </w:pPr>
    </w:p>
    <w:p w:rsidR="00033E08" w:rsidRPr="00E1544D" w:rsidRDefault="00033E08" w:rsidP="00BF6288">
      <w:pPr>
        <w:spacing w:after="0" w:line="480" w:lineRule="auto"/>
        <w:jc w:val="both"/>
        <w:rPr>
          <w:rFonts w:ascii="Times New Roman" w:hAnsi="Times New Roman" w:cs="Times New Roman"/>
          <w:sz w:val="24"/>
          <w:szCs w:val="24"/>
          <w:lang w:val="en-US"/>
        </w:rPr>
      </w:pPr>
    </w:p>
    <w:sectPr w:rsidR="00033E08" w:rsidRPr="00E1544D" w:rsidSect="002316F3">
      <w:pgSz w:w="12240" w:h="15840"/>
      <w:pgMar w:top="709"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5432"/>
    <w:multiLevelType w:val="hybridMultilevel"/>
    <w:tmpl w:val="890892FE"/>
    <w:lvl w:ilvl="0" w:tplc="B9BA8FE6">
      <w:start w:val="1"/>
      <w:numFmt w:val="bullet"/>
      <w:lvlText w:val=""/>
      <w:lvlJc w:val="left"/>
      <w:pPr>
        <w:tabs>
          <w:tab w:val="num" w:pos="720"/>
        </w:tabs>
        <w:ind w:left="720" w:hanging="360"/>
      </w:pPr>
      <w:rPr>
        <w:rFonts w:ascii="Wingdings" w:hAnsi="Wingdings" w:hint="default"/>
      </w:rPr>
    </w:lvl>
    <w:lvl w:ilvl="1" w:tplc="EE084E74">
      <w:start w:val="1"/>
      <w:numFmt w:val="bullet"/>
      <w:lvlText w:val=""/>
      <w:lvlJc w:val="left"/>
      <w:pPr>
        <w:tabs>
          <w:tab w:val="num" w:pos="1440"/>
        </w:tabs>
        <w:ind w:left="1440" w:hanging="360"/>
      </w:pPr>
      <w:rPr>
        <w:rFonts w:ascii="Wingdings" w:hAnsi="Wingdings" w:hint="default"/>
      </w:rPr>
    </w:lvl>
    <w:lvl w:ilvl="2" w:tplc="1C22AAF4" w:tentative="1">
      <w:start w:val="1"/>
      <w:numFmt w:val="bullet"/>
      <w:lvlText w:val=""/>
      <w:lvlJc w:val="left"/>
      <w:pPr>
        <w:tabs>
          <w:tab w:val="num" w:pos="2160"/>
        </w:tabs>
        <w:ind w:left="2160" w:hanging="360"/>
      </w:pPr>
      <w:rPr>
        <w:rFonts w:ascii="Wingdings" w:hAnsi="Wingdings" w:hint="default"/>
      </w:rPr>
    </w:lvl>
    <w:lvl w:ilvl="3" w:tplc="FDC03B4A" w:tentative="1">
      <w:start w:val="1"/>
      <w:numFmt w:val="bullet"/>
      <w:lvlText w:val=""/>
      <w:lvlJc w:val="left"/>
      <w:pPr>
        <w:tabs>
          <w:tab w:val="num" w:pos="2880"/>
        </w:tabs>
        <w:ind w:left="2880" w:hanging="360"/>
      </w:pPr>
      <w:rPr>
        <w:rFonts w:ascii="Wingdings" w:hAnsi="Wingdings" w:hint="default"/>
      </w:rPr>
    </w:lvl>
    <w:lvl w:ilvl="4" w:tplc="F0A48AC0" w:tentative="1">
      <w:start w:val="1"/>
      <w:numFmt w:val="bullet"/>
      <w:lvlText w:val=""/>
      <w:lvlJc w:val="left"/>
      <w:pPr>
        <w:tabs>
          <w:tab w:val="num" w:pos="3600"/>
        </w:tabs>
        <w:ind w:left="3600" w:hanging="360"/>
      </w:pPr>
      <w:rPr>
        <w:rFonts w:ascii="Wingdings" w:hAnsi="Wingdings" w:hint="default"/>
      </w:rPr>
    </w:lvl>
    <w:lvl w:ilvl="5" w:tplc="75607AD4" w:tentative="1">
      <w:start w:val="1"/>
      <w:numFmt w:val="bullet"/>
      <w:lvlText w:val=""/>
      <w:lvlJc w:val="left"/>
      <w:pPr>
        <w:tabs>
          <w:tab w:val="num" w:pos="4320"/>
        </w:tabs>
        <w:ind w:left="4320" w:hanging="360"/>
      </w:pPr>
      <w:rPr>
        <w:rFonts w:ascii="Wingdings" w:hAnsi="Wingdings" w:hint="default"/>
      </w:rPr>
    </w:lvl>
    <w:lvl w:ilvl="6" w:tplc="7BCEEC1A" w:tentative="1">
      <w:start w:val="1"/>
      <w:numFmt w:val="bullet"/>
      <w:lvlText w:val=""/>
      <w:lvlJc w:val="left"/>
      <w:pPr>
        <w:tabs>
          <w:tab w:val="num" w:pos="5040"/>
        </w:tabs>
        <w:ind w:left="5040" w:hanging="360"/>
      </w:pPr>
      <w:rPr>
        <w:rFonts w:ascii="Wingdings" w:hAnsi="Wingdings" w:hint="default"/>
      </w:rPr>
    </w:lvl>
    <w:lvl w:ilvl="7" w:tplc="43D0EF28" w:tentative="1">
      <w:start w:val="1"/>
      <w:numFmt w:val="bullet"/>
      <w:lvlText w:val=""/>
      <w:lvlJc w:val="left"/>
      <w:pPr>
        <w:tabs>
          <w:tab w:val="num" w:pos="5760"/>
        </w:tabs>
        <w:ind w:left="5760" w:hanging="360"/>
      </w:pPr>
      <w:rPr>
        <w:rFonts w:ascii="Wingdings" w:hAnsi="Wingdings" w:hint="default"/>
      </w:rPr>
    </w:lvl>
    <w:lvl w:ilvl="8" w:tplc="7E18C53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20F4"/>
    <w:rsid w:val="0000388B"/>
    <w:rsid w:val="00033E08"/>
    <w:rsid w:val="00046FC5"/>
    <w:rsid w:val="000632CC"/>
    <w:rsid w:val="00074A49"/>
    <w:rsid w:val="00083242"/>
    <w:rsid w:val="00087AF5"/>
    <w:rsid w:val="000A4BDA"/>
    <w:rsid w:val="000D5E65"/>
    <w:rsid w:val="00100B12"/>
    <w:rsid w:val="00117DD8"/>
    <w:rsid w:val="00153880"/>
    <w:rsid w:val="001B7D0D"/>
    <w:rsid w:val="001D4F2D"/>
    <w:rsid w:val="00200B52"/>
    <w:rsid w:val="00207780"/>
    <w:rsid w:val="002135B8"/>
    <w:rsid w:val="00213D99"/>
    <w:rsid w:val="002316F3"/>
    <w:rsid w:val="00265CB1"/>
    <w:rsid w:val="002A3D92"/>
    <w:rsid w:val="002B15CF"/>
    <w:rsid w:val="002C022E"/>
    <w:rsid w:val="002D6116"/>
    <w:rsid w:val="002D625D"/>
    <w:rsid w:val="003267DB"/>
    <w:rsid w:val="003920F4"/>
    <w:rsid w:val="003B6733"/>
    <w:rsid w:val="003D4553"/>
    <w:rsid w:val="0043119B"/>
    <w:rsid w:val="00441CBD"/>
    <w:rsid w:val="004442BD"/>
    <w:rsid w:val="004445DD"/>
    <w:rsid w:val="004B23B2"/>
    <w:rsid w:val="004C21DD"/>
    <w:rsid w:val="004D7019"/>
    <w:rsid w:val="004E1657"/>
    <w:rsid w:val="004E621D"/>
    <w:rsid w:val="0050449C"/>
    <w:rsid w:val="00542350"/>
    <w:rsid w:val="00552668"/>
    <w:rsid w:val="00572F75"/>
    <w:rsid w:val="005C4253"/>
    <w:rsid w:val="005C7F5F"/>
    <w:rsid w:val="005D0814"/>
    <w:rsid w:val="005D7B5D"/>
    <w:rsid w:val="005F7709"/>
    <w:rsid w:val="006144F2"/>
    <w:rsid w:val="00615A8C"/>
    <w:rsid w:val="00634809"/>
    <w:rsid w:val="0066239E"/>
    <w:rsid w:val="006739F9"/>
    <w:rsid w:val="00680D4D"/>
    <w:rsid w:val="00687D3F"/>
    <w:rsid w:val="0069277E"/>
    <w:rsid w:val="006D0FDB"/>
    <w:rsid w:val="006F7DA8"/>
    <w:rsid w:val="00736DF9"/>
    <w:rsid w:val="007519F9"/>
    <w:rsid w:val="0077352B"/>
    <w:rsid w:val="00783E50"/>
    <w:rsid w:val="007E3E2B"/>
    <w:rsid w:val="00864936"/>
    <w:rsid w:val="008D03CF"/>
    <w:rsid w:val="009016C1"/>
    <w:rsid w:val="00903A89"/>
    <w:rsid w:val="009540BA"/>
    <w:rsid w:val="00955D9D"/>
    <w:rsid w:val="00961FD2"/>
    <w:rsid w:val="00970E0B"/>
    <w:rsid w:val="009A4FA3"/>
    <w:rsid w:val="009C561B"/>
    <w:rsid w:val="009C7369"/>
    <w:rsid w:val="009D0A24"/>
    <w:rsid w:val="009F236F"/>
    <w:rsid w:val="00A010B6"/>
    <w:rsid w:val="00A112AD"/>
    <w:rsid w:val="00A44446"/>
    <w:rsid w:val="00A70C53"/>
    <w:rsid w:val="00AB73C1"/>
    <w:rsid w:val="00AC6B9D"/>
    <w:rsid w:val="00BA1638"/>
    <w:rsid w:val="00BA6048"/>
    <w:rsid w:val="00BE1E6E"/>
    <w:rsid w:val="00BF6288"/>
    <w:rsid w:val="00C06B9E"/>
    <w:rsid w:val="00C174A1"/>
    <w:rsid w:val="00CD3D96"/>
    <w:rsid w:val="00CE09F0"/>
    <w:rsid w:val="00CE20B4"/>
    <w:rsid w:val="00D74A4F"/>
    <w:rsid w:val="00D76DC4"/>
    <w:rsid w:val="00D80300"/>
    <w:rsid w:val="00D8143D"/>
    <w:rsid w:val="00E12890"/>
    <w:rsid w:val="00E1544D"/>
    <w:rsid w:val="00E7303C"/>
    <w:rsid w:val="00E737AA"/>
    <w:rsid w:val="00E91B58"/>
    <w:rsid w:val="00EC11D6"/>
    <w:rsid w:val="00F14949"/>
    <w:rsid w:val="00F44679"/>
    <w:rsid w:val="00F61D04"/>
    <w:rsid w:val="00F63F35"/>
    <w:rsid w:val="00F715DF"/>
    <w:rsid w:val="00F925C5"/>
    <w:rsid w:val="00FB6DD8"/>
    <w:rsid w:val="00FD005D"/>
    <w:rsid w:val="00FD6BB5"/>
    <w:rsid w:val="00FF4730"/>
    <w:rsid w:val="00FF65A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312341">
      <w:bodyDiv w:val="1"/>
      <w:marLeft w:val="0"/>
      <w:marRight w:val="0"/>
      <w:marTop w:val="0"/>
      <w:marBottom w:val="0"/>
      <w:divBdr>
        <w:top w:val="none" w:sz="0" w:space="0" w:color="auto"/>
        <w:left w:val="none" w:sz="0" w:space="0" w:color="auto"/>
        <w:bottom w:val="none" w:sz="0" w:space="0" w:color="auto"/>
        <w:right w:val="none" w:sz="0" w:space="0" w:color="auto"/>
      </w:divBdr>
      <w:divsChild>
        <w:div w:id="898829647">
          <w:marLeft w:val="0"/>
          <w:marRight w:val="0"/>
          <w:marTop w:val="0"/>
          <w:marBottom w:val="0"/>
          <w:divBdr>
            <w:top w:val="none" w:sz="0" w:space="0" w:color="auto"/>
            <w:left w:val="none" w:sz="0" w:space="0" w:color="auto"/>
            <w:bottom w:val="none" w:sz="0" w:space="0" w:color="auto"/>
            <w:right w:val="none" w:sz="0" w:space="0" w:color="auto"/>
          </w:divBdr>
        </w:div>
      </w:divsChild>
    </w:div>
    <w:div w:id="520164787">
      <w:bodyDiv w:val="1"/>
      <w:marLeft w:val="0"/>
      <w:marRight w:val="0"/>
      <w:marTop w:val="0"/>
      <w:marBottom w:val="0"/>
      <w:divBdr>
        <w:top w:val="none" w:sz="0" w:space="0" w:color="auto"/>
        <w:left w:val="none" w:sz="0" w:space="0" w:color="auto"/>
        <w:bottom w:val="none" w:sz="0" w:space="0" w:color="auto"/>
        <w:right w:val="none" w:sz="0" w:space="0" w:color="auto"/>
      </w:divBdr>
      <w:divsChild>
        <w:div w:id="1216893626">
          <w:marLeft w:val="0"/>
          <w:marRight w:val="0"/>
          <w:marTop w:val="0"/>
          <w:marBottom w:val="45"/>
          <w:divBdr>
            <w:top w:val="none" w:sz="0" w:space="0" w:color="auto"/>
            <w:left w:val="none" w:sz="0" w:space="0" w:color="auto"/>
            <w:bottom w:val="none" w:sz="0" w:space="0" w:color="auto"/>
            <w:right w:val="none" w:sz="0" w:space="0" w:color="auto"/>
          </w:divBdr>
        </w:div>
        <w:div w:id="1490562185">
          <w:marLeft w:val="0"/>
          <w:marRight w:val="0"/>
          <w:marTop w:val="0"/>
          <w:marBottom w:val="45"/>
          <w:divBdr>
            <w:top w:val="none" w:sz="0" w:space="0" w:color="auto"/>
            <w:left w:val="none" w:sz="0" w:space="0" w:color="auto"/>
            <w:bottom w:val="none" w:sz="0" w:space="0" w:color="auto"/>
            <w:right w:val="none" w:sz="0" w:space="0" w:color="auto"/>
          </w:divBdr>
        </w:div>
        <w:div w:id="101996347">
          <w:marLeft w:val="0"/>
          <w:marRight w:val="0"/>
          <w:marTop w:val="0"/>
          <w:marBottom w:val="45"/>
          <w:divBdr>
            <w:top w:val="none" w:sz="0" w:space="0" w:color="auto"/>
            <w:left w:val="none" w:sz="0" w:space="0" w:color="auto"/>
            <w:bottom w:val="none" w:sz="0" w:space="0" w:color="auto"/>
            <w:right w:val="none" w:sz="0" w:space="0" w:color="auto"/>
          </w:divBdr>
        </w:div>
        <w:div w:id="239871725">
          <w:marLeft w:val="0"/>
          <w:marRight w:val="0"/>
          <w:marTop w:val="0"/>
          <w:marBottom w:val="45"/>
          <w:divBdr>
            <w:top w:val="none" w:sz="0" w:space="0" w:color="auto"/>
            <w:left w:val="none" w:sz="0" w:space="0" w:color="auto"/>
            <w:bottom w:val="none" w:sz="0" w:space="0" w:color="auto"/>
            <w:right w:val="none" w:sz="0" w:space="0" w:color="auto"/>
          </w:divBdr>
        </w:div>
        <w:div w:id="1933540488">
          <w:marLeft w:val="0"/>
          <w:marRight w:val="0"/>
          <w:marTop w:val="0"/>
          <w:marBottom w:val="45"/>
          <w:divBdr>
            <w:top w:val="none" w:sz="0" w:space="0" w:color="auto"/>
            <w:left w:val="none" w:sz="0" w:space="0" w:color="auto"/>
            <w:bottom w:val="none" w:sz="0" w:space="0" w:color="auto"/>
            <w:right w:val="none" w:sz="0" w:space="0" w:color="auto"/>
          </w:divBdr>
        </w:div>
      </w:divsChild>
    </w:div>
    <w:div w:id="808786242">
      <w:bodyDiv w:val="1"/>
      <w:marLeft w:val="0"/>
      <w:marRight w:val="0"/>
      <w:marTop w:val="0"/>
      <w:marBottom w:val="0"/>
      <w:divBdr>
        <w:top w:val="none" w:sz="0" w:space="0" w:color="auto"/>
        <w:left w:val="none" w:sz="0" w:space="0" w:color="auto"/>
        <w:bottom w:val="none" w:sz="0" w:space="0" w:color="auto"/>
        <w:right w:val="none" w:sz="0" w:space="0" w:color="auto"/>
      </w:divBdr>
    </w:div>
    <w:div w:id="850724101">
      <w:bodyDiv w:val="1"/>
      <w:marLeft w:val="0"/>
      <w:marRight w:val="0"/>
      <w:marTop w:val="0"/>
      <w:marBottom w:val="0"/>
      <w:divBdr>
        <w:top w:val="none" w:sz="0" w:space="0" w:color="auto"/>
        <w:left w:val="none" w:sz="0" w:space="0" w:color="auto"/>
        <w:bottom w:val="none" w:sz="0" w:space="0" w:color="auto"/>
        <w:right w:val="none" w:sz="0" w:space="0" w:color="auto"/>
      </w:divBdr>
    </w:div>
    <w:div w:id="1100487463">
      <w:bodyDiv w:val="1"/>
      <w:marLeft w:val="0"/>
      <w:marRight w:val="0"/>
      <w:marTop w:val="0"/>
      <w:marBottom w:val="0"/>
      <w:divBdr>
        <w:top w:val="none" w:sz="0" w:space="0" w:color="auto"/>
        <w:left w:val="none" w:sz="0" w:space="0" w:color="auto"/>
        <w:bottom w:val="none" w:sz="0" w:space="0" w:color="auto"/>
        <w:right w:val="none" w:sz="0" w:space="0" w:color="auto"/>
      </w:divBdr>
    </w:div>
    <w:div w:id="1327972188">
      <w:bodyDiv w:val="1"/>
      <w:marLeft w:val="0"/>
      <w:marRight w:val="0"/>
      <w:marTop w:val="0"/>
      <w:marBottom w:val="0"/>
      <w:divBdr>
        <w:top w:val="none" w:sz="0" w:space="0" w:color="auto"/>
        <w:left w:val="none" w:sz="0" w:space="0" w:color="auto"/>
        <w:bottom w:val="none" w:sz="0" w:space="0" w:color="auto"/>
        <w:right w:val="none" w:sz="0" w:space="0" w:color="auto"/>
      </w:divBdr>
      <w:divsChild>
        <w:div w:id="2105491509">
          <w:marLeft w:val="0"/>
          <w:marRight w:val="0"/>
          <w:marTop w:val="0"/>
          <w:marBottom w:val="0"/>
          <w:divBdr>
            <w:top w:val="none" w:sz="0" w:space="0" w:color="auto"/>
            <w:left w:val="none" w:sz="0" w:space="0" w:color="auto"/>
            <w:bottom w:val="none" w:sz="0" w:space="0" w:color="auto"/>
            <w:right w:val="none" w:sz="0" w:space="0" w:color="auto"/>
          </w:divBdr>
        </w:div>
      </w:divsChild>
    </w:div>
    <w:div w:id="1459953841">
      <w:bodyDiv w:val="1"/>
      <w:marLeft w:val="0"/>
      <w:marRight w:val="0"/>
      <w:marTop w:val="0"/>
      <w:marBottom w:val="0"/>
      <w:divBdr>
        <w:top w:val="none" w:sz="0" w:space="0" w:color="auto"/>
        <w:left w:val="none" w:sz="0" w:space="0" w:color="auto"/>
        <w:bottom w:val="none" w:sz="0" w:space="0" w:color="auto"/>
        <w:right w:val="none" w:sz="0" w:space="0" w:color="auto"/>
      </w:divBdr>
      <w:divsChild>
        <w:div w:id="459765081">
          <w:marLeft w:val="0"/>
          <w:marRight w:val="0"/>
          <w:marTop w:val="0"/>
          <w:marBottom w:val="0"/>
          <w:divBdr>
            <w:top w:val="none" w:sz="0" w:space="0" w:color="auto"/>
            <w:left w:val="none" w:sz="0" w:space="0" w:color="auto"/>
            <w:bottom w:val="none" w:sz="0" w:space="0" w:color="auto"/>
            <w:right w:val="none" w:sz="0" w:space="0" w:color="auto"/>
          </w:divBdr>
        </w:div>
        <w:div w:id="286357466">
          <w:marLeft w:val="0"/>
          <w:marRight w:val="0"/>
          <w:marTop w:val="0"/>
          <w:marBottom w:val="0"/>
          <w:divBdr>
            <w:top w:val="none" w:sz="0" w:space="0" w:color="auto"/>
            <w:left w:val="none" w:sz="0" w:space="0" w:color="auto"/>
            <w:bottom w:val="none" w:sz="0" w:space="0" w:color="auto"/>
            <w:right w:val="none" w:sz="0" w:space="0" w:color="auto"/>
          </w:divBdr>
        </w:div>
        <w:div w:id="2135974415">
          <w:marLeft w:val="0"/>
          <w:marRight w:val="0"/>
          <w:marTop w:val="0"/>
          <w:marBottom w:val="0"/>
          <w:divBdr>
            <w:top w:val="none" w:sz="0" w:space="0" w:color="auto"/>
            <w:left w:val="none" w:sz="0" w:space="0" w:color="auto"/>
            <w:bottom w:val="none" w:sz="0" w:space="0" w:color="auto"/>
            <w:right w:val="none" w:sz="0" w:space="0" w:color="auto"/>
          </w:divBdr>
          <w:divsChild>
            <w:div w:id="385876435">
              <w:marLeft w:val="0"/>
              <w:marRight w:val="0"/>
              <w:marTop w:val="0"/>
              <w:marBottom w:val="45"/>
              <w:divBdr>
                <w:top w:val="none" w:sz="0" w:space="0" w:color="auto"/>
                <w:left w:val="none" w:sz="0" w:space="0" w:color="auto"/>
                <w:bottom w:val="none" w:sz="0" w:space="0" w:color="auto"/>
                <w:right w:val="none" w:sz="0" w:space="0" w:color="auto"/>
              </w:divBdr>
            </w:div>
          </w:divsChild>
        </w:div>
        <w:div w:id="2112581484">
          <w:marLeft w:val="0"/>
          <w:marRight w:val="0"/>
          <w:marTop w:val="0"/>
          <w:marBottom w:val="45"/>
          <w:divBdr>
            <w:top w:val="none" w:sz="0" w:space="0" w:color="auto"/>
            <w:left w:val="none" w:sz="0" w:space="0" w:color="auto"/>
            <w:bottom w:val="none" w:sz="0" w:space="0" w:color="auto"/>
            <w:right w:val="none" w:sz="0" w:space="0" w:color="auto"/>
          </w:divBdr>
        </w:div>
        <w:div w:id="747844993">
          <w:marLeft w:val="0"/>
          <w:marRight w:val="0"/>
          <w:marTop w:val="0"/>
          <w:marBottom w:val="45"/>
          <w:divBdr>
            <w:top w:val="none" w:sz="0" w:space="0" w:color="auto"/>
            <w:left w:val="none" w:sz="0" w:space="0" w:color="auto"/>
            <w:bottom w:val="none" w:sz="0" w:space="0" w:color="auto"/>
            <w:right w:val="none" w:sz="0" w:space="0" w:color="auto"/>
          </w:divBdr>
        </w:div>
        <w:div w:id="840198456">
          <w:marLeft w:val="0"/>
          <w:marRight w:val="0"/>
          <w:marTop w:val="0"/>
          <w:marBottom w:val="45"/>
          <w:divBdr>
            <w:top w:val="none" w:sz="0" w:space="0" w:color="auto"/>
            <w:left w:val="none" w:sz="0" w:space="0" w:color="auto"/>
            <w:bottom w:val="none" w:sz="0" w:space="0" w:color="auto"/>
            <w:right w:val="none" w:sz="0" w:space="0" w:color="auto"/>
          </w:divBdr>
        </w:div>
        <w:div w:id="1080951327">
          <w:marLeft w:val="0"/>
          <w:marRight w:val="0"/>
          <w:marTop w:val="0"/>
          <w:marBottom w:val="45"/>
          <w:divBdr>
            <w:top w:val="none" w:sz="0" w:space="0" w:color="auto"/>
            <w:left w:val="none" w:sz="0" w:space="0" w:color="auto"/>
            <w:bottom w:val="none" w:sz="0" w:space="0" w:color="auto"/>
            <w:right w:val="none" w:sz="0" w:space="0" w:color="auto"/>
          </w:divBdr>
        </w:div>
      </w:divsChild>
    </w:div>
    <w:div w:id="1723553557">
      <w:bodyDiv w:val="1"/>
      <w:marLeft w:val="0"/>
      <w:marRight w:val="0"/>
      <w:marTop w:val="0"/>
      <w:marBottom w:val="0"/>
      <w:divBdr>
        <w:top w:val="none" w:sz="0" w:space="0" w:color="auto"/>
        <w:left w:val="none" w:sz="0" w:space="0" w:color="auto"/>
        <w:bottom w:val="none" w:sz="0" w:space="0" w:color="auto"/>
        <w:right w:val="none" w:sz="0" w:space="0" w:color="auto"/>
      </w:divBdr>
      <w:divsChild>
        <w:div w:id="1212574426">
          <w:marLeft w:val="0"/>
          <w:marRight w:val="0"/>
          <w:marTop w:val="0"/>
          <w:marBottom w:val="45"/>
          <w:divBdr>
            <w:top w:val="none" w:sz="0" w:space="0" w:color="auto"/>
            <w:left w:val="none" w:sz="0" w:space="0" w:color="auto"/>
            <w:bottom w:val="none" w:sz="0" w:space="0" w:color="auto"/>
            <w:right w:val="none" w:sz="0" w:space="0" w:color="auto"/>
          </w:divBdr>
        </w:div>
        <w:div w:id="1286036519">
          <w:marLeft w:val="0"/>
          <w:marRight w:val="0"/>
          <w:marTop w:val="0"/>
          <w:marBottom w:val="45"/>
          <w:divBdr>
            <w:top w:val="none" w:sz="0" w:space="0" w:color="auto"/>
            <w:left w:val="none" w:sz="0" w:space="0" w:color="auto"/>
            <w:bottom w:val="none" w:sz="0" w:space="0" w:color="auto"/>
            <w:right w:val="none" w:sz="0" w:space="0" w:color="auto"/>
          </w:divBdr>
        </w:div>
      </w:divsChild>
    </w:div>
    <w:div w:id="1825275170">
      <w:bodyDiv w:val="1"/>
      <w:marLeft w:val="0"/>
      <w:marRight w:val="0"/>
      <w:marTop w:val="0"/>
      <w:marBottom w:val="0"/>
      <w:divBdr>
        <w:top w:val="none" w:sz="0" w:space="0" w:color="auto"/>
        <w:left w:val="none" w:sz="0" w:space="0" w:color="auto"/>
        <w:bottom w:val="none" w:sz="0" w:space="0" w:color="auto"/>
        <w:right w:val="none" w:sz="0" w:space="0" w:color="auto"/>
      </w:divBdr>
      <w:divsChild>
        <w:div w:id="1471166230">
          <w:marLeft w:val="142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6</Pages>
  <Words>1565</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reiny</dc:creator>
  <cp:lastModifiedBy>reiny</cp:lastModifiedBy>
  <cp:revision>79</cp:revision>
  <dcterms:created xsi:type="dcterms:W3CDTF">2013-05-21T04:44:00Z</dcterms:created>
  <dcterms:modified xsi:type="dcterms:W3CDTF">2013-05-31T13:45:00Z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zotero-version="4.0.8"&gt;&lt;session id="Pv3nzZVc"/&gt;&lt;style id="http://www.zotero.org/styles/apa" hasBibliography="1" bibliographyStyleHasBeenSet="0"/&gt;&lt;prefs&gt;&lt;pref name="fieldType" value="Field"/&gt;&lt;pref name="storeReferences" value="true"/</vt:lpwstr>
  </property>
  <property fmtid="{D5CDD505-2E9C-101B-9397-08002B2CF9AE}" pid="3" name="ZOTERO_PREF_2">
    <vt:lpwstr>&gt;&lt;pref name="automaticJournalAbbreviations" value="true"/&gt;&lt;pref name="noteType" value="0"/&gt;&lt;/prefs&gt;&lt;/data&gt;</vt:lpwstr>
  </property>
</Properties>
</file>